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45" w:rsidRDefault="00CC7545" w:rsidP="00CC7545">
      <w:pPr>
        <w:ind w:firstLine="5103"/>
        <w:jc w:val="right"/>
        <w:rPr>
          <w:szCs w:val="28"/>
        </w:rPr>
      </w:pPr>
      <w:r w:rsidRPr="00514B1A">
        <w:rPr>
          <w:szCs w:val="28"/>
        </w:rPr>
        <w:t>ЗАТВЕРДЖ</w:t>
      </w:r>
      <w:r>
        <w:rPr>
          <w:szCs w:val="28"/>
        </w:rPr>
        <w:t>ЕНО</w:t>
      </w:r>
    </w:p>
    <w:p w:rsidR="00CC7545" w:rsidRDefault="00CC7545" w:rsidP="00CC7545">
      <w:pPr>
        <w:ind w:firstLine="5103"/>
        <w:jc w:val="right"/>
        <w:rPr>
          <w:szCs w:val="28"/>
        </w:rPr>
      </w:pPr>
      <w:r>
        <w:rPr>
          <w:szCs w:val="28"/>
        </w:rPr>
        <w:t xml:space="preserve">наказом </w:t>
      </w:r>
      <w:proofErr w:type="spellStart"/>
      <w:r>
        <w:rPr>
          <w:szCs w:val="28"/>
        </w:rPr>
        <w:t>служби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справах </w:t>
      </w:r>
      <w:proofErr w:type="spellStart"/>
      <w:r>
        <w:rPr>
          <w:szCs w:val="28"/>
        </w:rPr>
        <w:t>дітей</w:t>
      </w:r>
      <w:proofErr w:type="spellEnd"/>
      <w:r>
        <w:rPr>
          <w:szCs w:val="28"/>
        </w:rPr>
        <w:t xml:space="preserve"> </w:t>
      </w:r>
    </w:p>
    <w:p w:rsidR="00CC7545" w:rsidRDefault="00CC7545" w:rsidP="00CC7545">
      <w:pPr>
        <w:ind w:firstLine="5103"/>
        <w:jc w:val="right"/>
        <w:rPr>
          <w:szCs w:val="28"/>
        </w:rPr>
      </w:pPr>
      <w:proofErr w:type="spellStart"/>
      <w:r>
        <w:rPr>
          <w:szCs w:val="28"/>
        </w:rPr>
        <w:t>Подільської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районної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мі</w:t>
      </w:r>
      <w:proofErr w:type="gramStart"/>
      <w:r>
        <w:rPr>
          <w:szCs w:val="28"/>
        </w:rPr>
        <w:t>ст</w:t>
      </w:r>
      <w:proofErr w:type="gramEnd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Києві</w:t>
      </w:r>
      <w:proofErr w:type="spellEnd"/>
      <w:r>
        <w:rPr>
          <w:szCs w:val="28"/>
        </w:rPr>
        <w:t xml:space="preserve"> </w:t>
      </w:r>
    </w:p>
    <w:p w:rsidR="00CC7545" w:rsidRPr="00EF0613" w:rsidRDefault="00CC7545" w:rsidP="00CC7545">
      <w:pPr>
        <w:ind w:firstLine="5103"/>
        <w:jc w:val="right"/>
        <w:rPr>
          <w:szCs w:val="28"/>
        </w:rPr>
      </w:pPr>
      <w:proofErr w:type="spellStart"/>
      <w:r w:rsidRPr="00EF0613">
        <w:rPr>
          <w:szCs w:val="28"/>
        </w:rPr>
        <w:t>державної</w:t>
      </w:r>
      <w:proofErr w:type="spellEnd"/>
      <w:r w:rsidRPr="00EF0613">
        <w:rPr>
          <w:szCs w:val="28"/>
        </w:rPr>
        <w:t xml:space="preserve"> </w:t>
      </w:r>
      <w:proofErr w:type="spellStart"/>
      <w:r w:rsidRPr="00EF0613">
        <w:rPr>
          <w:szCs w:val="28"/>
        </w:rPr>
        <w:t>адміністрації</w:t>
      </w:r>
      <w:proofErr w:type="spellEnd"/>
    </w:p>
    <w:p w:rsidR="00CC7545" w:rsidRPr="00EF0613" w:rsidRDefault="004A7C0C" w:rsidP="00CC7545">
      <w:pPr>
        <w:ind w:firstLine="5103"/>
        <w:jc w:val="right"/>
        <w:rPr>
          <w:szCs w:val="28"/>
          <w:u w:val="single"/>
          <w:lang w:val="uk-UA"/>
        </w:rPr>
      </w:pPr>
      <w:r w:rsidRPr="00EF0613">
        <w:rPr>
          <w:szCs w:val="28"/>
          <w:u w:val="single"/>
          <w:lang w:val="uk-UA"/>
        </w:rPr>
        <w:t xml:space="preserve"> </w:t>
      </w:r>
      <w:r w:rsidR="00CC7545" w:rsidRPr="00EF0613">
        <w:rPr>
          <w:szCs w:val="28"/>
          <w:u w:val="single"/>
          <w:lang w:val="uk-UA"/>
        </w:rPr>
        <w:t>2</w:t>
      </w:r>
      <w:r w:rsidR="00560A47" w:rsidRPr="00EF0613">
        <w:rPr>
          <w:szCs w:val="28"/>
          <w:u w:val="single"/>
          <w:lang w:val="uk-UA"/>
        </w:rPr>
        <w:t>2</w:t>
      </w:r>
      <w:r w:rsidR="006C6DFD" w:rsidRPr="00EF0613">
        <w:rPr>
          <w:szCs w:val="28"/>
          <w:u w:val="single"/>
          <w:lang w:val="uk-UA"/>
        </w:rPr>
        <w:t xml:space="preserve"> </w:t>
      </w:r>
      <w:r w:rsidR="002350F8" w:rsidRPr="00EF0613">
        <w:rPr>
          <w:szCs w:val="28"/>
          <w:u w:val="single"/>
          <w:lang w:val="uk-UA"/>
        </w:rPr>
        <w:t xml:space="preserve">лютого </w:t>
      </w:r>
      <w:r w:rsidRPr="00EF0613">
        <w:rPr>
          <w:szCs w:val="28"/>
          <w:u w:val="single"/>
          <w:lang w:val="uk-UA"/>
        </w:rPr>
        <w:t>201</w:t>
      </w:r>
      <w:r w:rsidR="002350F8" w:rsidRPr="00EF0613">
        <w:rPr>
          <w:szCs w:val="28"/>
          <w:u w:val="single"/>
          <w:lang w:val="uk-UA"/>
        </w:rPr>
        <w:t>7</w:t>
      </w:r>
      <w:r w:rsidRPr="00EF0613">
        <w:rPr>
          <w:szCs w:val="28"/>
          <w:u w:val="single"/>
          <w:lang w:val="uk-UA"/>
        </w:rPr>
        <w:t xml:space="preserve"> </w:t>
      </w:r>
      <w:r w:rsidR="006C6DFD" w:rsidRPr="00EF0613">
        <w:rPr>
          <w:szCs w:val="28"/>
          <w:u w:val="single"/>
          <w:lang w:val="uk-UA"/>
        </w:rPr>
        <w:t>р.</w:t>
      </w:r>
      <w:r w:rsidR="00CC7545" w:rsidRPr="00EF0613">
        <w:rPr>
          <w:szCs w:val="28"/>
        </w:rPr>
        <w:t xml:space="preserve"> № </w:t>
      </w:r>
      <w:r w:rsidR="00CC7545" w:rsidRPr="00EF0613">
        <w:rPr>
          <w:szCs w:val="28"/>
          <w:u w:val="single"/>
          <w:lang w:val="uk-UA"/>
        </w:rPr>
        <w:t>7-к</w:t>
      </w:r>
    </w:p>
    <w:p w:rsidR="00CC7545" w:rsidRPr="00EF0613" w:rsidRDefault="00CC7545">
      <w:pPr>
        <w:rPr>
          <w:b/>
          <w:lang w:val="uk-UA"/>
        </w:rPr>
      </w:pPr>
    </w:p>
    <w:p w:rsidR="00CC7545" w:rsidRPr="00EF0613" w:rsidRDefault="00CC7545">
      <w:pPr>
        <w:rPr>
          <w:b/>
          <w:lang w:val="uk-UA"/>
        </w:rPr>
      </w:pPr>
    </w:p>
    <w:p w:rsidR="008C72B4" w:rsidRPr="00F52D27" w:rsidRDefault="00577F96">
      <w:pPr>
        <w:rPr>
          <w:b/>
          <w:lang w:val="uk-UA"/>
        </w:rPr>
      </w:pPr>
      <w:r w:rsidRPr="00F52D27">
        <w:rPr>
          <w:b/>
          <w:lang w:val="uk-UA"/>
        </w:rPr>
        <w:t>УМОВИ</w:t>
      </w:r>
    </w:p>
    <w:p w:rsidR="00577F96" w:rsidRPr="00F52D27" w:rsidRDefault="00577F96">
      <w:pPr>
        <w:rPr>
          <w:lang w:val="uk-UA"/>
        </w:rPr>
      </w:pPr>
      <w:r w:rsidRPr="00F52D27">
        <w:rPr>
          <w:b/>
          <w:lang w:val="uk-UA"/>
        </w:rPr>
        <w:t xml:space="preserve">Проведення конкурсу на посаду </w:t>
      </w:r>
      <w:r w:rsidR="00092D4B">
        <w:rPr>
          <w:b/>
          <w:lang w:val="uk-UA"/>
        </w:rPr>
        <w:t>головного спеціаліста</w:t>
      </w:r>
      <w:r w:rsidR="00ED4AC7">
        <w:rPr>
          <w:b/>
          <w:lang w:val="uk-UA"/>
        </w:rPr>
        <w:t>-бухгалтера</w:t>
      </w:r>
      <w:r w:rsidRPr="00F52D27">
        <w:rPr>
          <w:b/>
          <w:lang w:val="uk-UA"/>
        </w:rPr>
        <w:t xml:space="preserve"> служби у справах дітей Подільської районної в місті Києві державної адміністрації </w:t>
      </w:r>
      <w:r w:rsidRPr="00F52D27">
        <w:rPr>
          <w:lang w:val="uk-UA"/>
        </w:rPr>
        <w:t>(04070м. Київ, вул. Борисоглібська, 14)</w:t>
      </w:r>
    </w:p>
    <w:tbl>
      <w:tblPr>
        <w:tblStyle w:val="a3"/>
        <w:tblW w:w="0" w:type="auto"/>
        <w:tblLook w:val="04A0"/>
      </w:tblPr>
      <w:tblGrid>
        <w:gridCol w:w="4361"/>
        <w:gridCol w:w="5103"/>
      </w:tblGrid>
      <w:tr w:rsidR="00577F96" w:rsidRPr="00560A47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Посадові обов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язки</w:t>
            </w:r>
          </w:p>
        </w:tc>
        <w:tc>
          <w:tcPr>
            <w:tcW w:w="5103" w:type="dxa"/>
          </w:tcPr>
          <w:p w:rsidR="00577F96" w:rsidRPr="00D6271D" w:rsidRDefault="002350F8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Забезпеченн</w:t>
            </w:r>
            <w:r w:rsidR="005815CF">
              <w:rPr>
                <w:lang w:val="uk-UA"/>
              </w:rPr>
              <w:t>я ведення бухгалтерського обліку в установі</w:t>
            </w:r>
            <w:r w:rsidR="00F52D27" w:rsidRPr="00D6271D">
              <w:rPr>
                <w:lang w:val="uk-UA"/>
              </w:rPr>
              <w:t>;</w:t>
            </w:r>
          </w:p>
          <w:p w:rsidR="005E4D8C" w:rsidRPr="003F40A1" w:rsidRDefault="005E4D8C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3F40A1">
              <w:rPr>
                <w:lang w:val="uk-UA"/>
              </w:rPr>
              <w:t xml:space="preserve">забезпечення </w:t>
            </w:r>
            <w:r w:rsidR="002350F8">
              <w:rPr>
                <w:lang w:val="uk-UA"/>
              </w:rPr>
              <w:t>дотримання бюджетного законодавства при взятті бюджетних зобов’язань, своєчасного подання на реєстрацію таких зобов’язань, здійснення платежів відповідно до взятих бюджетних зобов’язань, достовірного та у повному обсязі відображення операцій фінансово-господарської діяльності установи у бухгалтерському обліку та звітності;</w:t>
            </w:r>
          </w:p>
          <w:p w:rsidR="00560A47" w:rsidRDefault="002350F8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забезпечення контролю за наявністю і рухом майна, використання фінансових, матеріальних, інформаційних ресурсів під час прийняття та оформлення документів</w:t>
            </w:r>
            <w:r w:rsidR="00560A47">
              <w:rPr>
                <w:lang w:val="uk-UA"/>
              </w:rPr>
              <w:t xml:space="preserve"> щодо проведення господарських операцій відповідно до затверджених нормативів і затверджених кошторисів;</w:t>
            </w:r>
          </w:p>
          <w:p w:rsidR="00560A47" w:rsidRDefault="00560A47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здійснення банківських операцій та операцій пов’язаних з рухом коштів та товарно-матеріальних цінностей, грошових коштів, документів, розрахунків;</w:t>
            </w:r>
          </w:p>
          <w:p w:rsidR="00381B55" w:rsidRDefault="00381B55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забезпечення правильності нарахування </w:t>
            </w:r>
            <w:r w:rsidR="00807815">
              <w:rPr>
                <w:lang w:val="uk-UA"/>
              </w:rPr>
              <w:t>і перерахування власних надходжень установи</w:t>
            </w:r>
            <w:r w:rsidR="005815CF">
              <w:rPr>
                <w:lang w:val="uk-UA"/>
              </w:rPr>
              <w:t>, а також їх використання;</w:t>
            </w:r>
          </w:p>
          <w:p w:rsidR="005815CF" w:rsidRDefault="005815CF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забезпечення дотримання порядку </w:t>
            </w:r>
            <w:r>
              <w:rPr>
                <w:lang w:val="uk-UA"/>
              </w:rPr>
              <w:lastRenderedPageBreak/>
              <w:t>розрахунків, визначення джерела погашення заборгованості, цільового та ефективного використання фінансових, матеріальних, інформаційних та трудових ресурсів;</w:t>
            </w:r>
          </w:p>
          <w:p w:rsidR="00F52D27" w:rsidRDefault="00560A47" w:rsidP="00560A47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здійснення нарахування заробітної плати та перерахування обов’язкових платежів, внесків на державне страхування, інших платежів та виплат;</w:t>
            </w:r>
            <w:r w:rsidR="00F52D27">
              <w:rPr>
                <w:lang w:val="uk-UA"/>
              </w:rPr>
              <w:t xml:space="preserve"> </w:t>
            </w:r>
          </w:p>
          <w:p w:rsidR="00560A47" w:rsidRDefault="00560A47" w:rsidP="00560A47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складання на підставі даних бухгалтерського обліку фінансової, бюджетної, статистичної та інших звітностей в порядку встановленому законом;</w:t>
            </w:r>
          </w:p>
          <w:p w:rsidR="005815CF" w:rsidRDefault="005815CF" w:rsidP="003813A3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підготовка відповідної інформації та відповідей на запити підприємств та  установ </w:t>
            </w:r>
            <w:r w:rsidR="003813A3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>питань фінансово-економічної діяльності</w:t>
            </w:r>
            <w:r w:rsidR="003813A3">
              <w:rPr>
                <w:lang w:val="uk-UA"/>
              </w:rPr>
              <w:t xml:space="preserve"> установи;</w:t>
            </w:r>
          </w:p>
          <w:p w:rsidR="003813A3" w:rsidRPr="00F52D27" w:rsidRDefault="003813A3" w:rsidP="003813A3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виконання інших повноважень передбачених законодавством України.</w:t>
            </w: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5103" w:type="dxa"/>
          </w:tcPr>
          <w:p w:rsidR="00577F96" w:rsidRDefault="008429ED" w:rsidP="004A060F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D1EBB">
              <w:rPr>
                <w:lang w:val="uk-UA"/>
              </w:rPr>
              <w:t xml:space="preserve">осадовий оклад </w:t>
            </w:r>
            <w:r w:rsidR="008861FD">
              <w:rPr>
                <w:lang w:val="uk-UA"/>
              </w:rPr>
              <w:t>в</w:t>
            </w:r>
            <w:r w:rsidR="00537454">
              <w:rPr>
                <w:lang w:val="uk-UA"/>
              </w:rPr>
              <w:t>ідповідно до штатного розпису</w:t>
            </w:r>
            <w:r w:rsidR="000D1EBB">
              <w:rPr>
                <w:lang w:val="uk-UA"/>
              </w:rPr>
              <w:t xml:space="preserve"> – </w:t>
            </w:r>
            <w:r w:rsidR="004A060F">
              <w:rPr>
                <w:lang w:val="uk-UA"/>
              </w:rPr>
              <w:t>3200</w:t>
            </w:r>
            <w:r w:rsidR="000D1EBB">
              <w:rPr>
                <w:lang w:val="uk-UA"/>
              </w:rPr>
              <w:t>,00 грн.</w:t>
            </w:r>
            <w:r>
              <w:rPr>
                <w:lang w:val="uk-UA"/>
              </w:rPr>
              <w:t>, надбавки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103" w:type="dxa"/>
          </w:tcPr>
          <w:p w:rsidR="00577F96" w:rsidRDefault="004A060F" w:rsidP="00F52D27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Строкова</w:t>
            </w: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103" w:type="dxa"/>
          </w:tcPr>
          <w:p w:rsidR="00577F96" w:rsidRPr="002D24A2" w:rsidRDefault="00170939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 w:rsidRPr="002D24A2">
              <w:rPr>
                <w:lang w:val="uk-UA"/>
              </w:rPr>
              <w:t>К</w:t>
            </w:r>
            <w:r w:rsidR="00484BD9" w:rsidRPr="002D24A2">
              <w:rPr>
                <w:lang w:val="uk-UA"/>
              </w:rPr>
              <w:t>опія паспорта громадянина України;</w:t>
            </w:r>
          </w:p>
          <w:p w:rsidR="00484BD9" w:rsidRPr="002D24A2" w:rsidRDefault="0025308A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 w:rsidRPr="002D24A2">
              <w:rPr>
                <w:lang w:val="uk-UA"/>
              </w:rPr>
              <w:t>письмова заява про участь у конкурсі із зазначенням основних мотивів до зайняття посади державної служби</w:t>
            </w:r>
            <w:r w:rsidR="004209AF" w:rsidRPr="002D24A2">
              <w:rPr>
                <w:lang w:val="uk-UA"/>
              </w:rPr>
              <w:t>, до якої додається резюме у довільній формі</w:t>
            </w:r>
            <w:r w:rsidRPr="002D24A2">
              <w:rPr>
                <w:lang w:val="uk-UA"/>
              </w:rPr>
              <w:t>;</w:t>
            </w:r>
          </w:p>
          <w:p w:rsidR="000D1EBB" w:rsidRPr="002D24A2" w:rsidRDefault="004209AF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 w:rsidRPr="002D24A2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</w:t>
            </w:r>
            <w:r w:rsidR="00336879" w:rsidRPr="002D24A2">
              <w:rPr>
                <w:lang w:val="uk-UA"/>
              </w:rPr>
              <w:t xml:space="preserve">, та надає згоду на проходження перевірки та </w:t>
            </w:r>
            <w:r w:rsidR="00336879" w:rsidRPr="002D24A2">
              <w:rPr>
                <w:lang w:val="uk-UA"/>
              </w:rPr>
              <w:lastRenderedPageBreak/>
              <w:t>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25308A" w:rsidRPr="002D24A2" w:rsidRDefault="0025308A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 w:rsidRPr="002D24A2">
              <w:rPr>
                <w:lang w:val="uk-UA"/>
              </w:rPr>
              <w:t xml:space="preserve">копія (копії) документа </w:t>
            </w:r>
            <w:r w:rsidR="0081459F" w:rsidRPr="002D24A2">
              <w:rPr>
                <w:lang w:val="uk-UA"/>
              </w:rPr>
              <w:t xml:space="preserve">(документів) </w:t>
            </w:r>
            <w:r w:rsidRPr="002D24A2">
              <w:rPr>
                <w:lang w:val="uk-UA"/>
              </w:rPr>
              <w:t>про освіту</w:t>
            </w:r>
            <w:r w:rsidR="0081459F" w:rsidRPr="002D24A2">
              <w:rPr>
                <w:lang w:val="uk-UA"/>
              </w:rPr>
              <w:t>;</w:t>
            </w:r>
          </w:p>
          <w:p w:rsidR="0081459F" w:rsidRPr="002D24A2" w:rsidRDefault="0081459F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 w:rsidRPr="002D24A2">
              <w:rPr>
                <w:lang w:val="uk-UA"/>
              </w:rPr>
              <w:t>заповнена особова картка встановленого зразка;</w:t>
            </w:r>
          </w:p>
          <w:p w:rsidR="0081459F" w:rsidRPr="002D24A2" w:rsidRDefault="0081459F" w:rsidP="0081459F">
            <w:pPr>
              <w:pStyle w:val="a4"/>
              <w:numPr>
                <w:ilvl w:val="0"/>
                <w:numId w:val="2"/>
              </w:numPr>
              <w:ind w:left="35" w:firstLine="142"/>
              <w:jc w:val="both"/>
              <w:rPr>
                <w:lang w:val="uk-UA"/>
              </w:rPr>
            </w:pPr>
            <w:r w:rsidRPr="002D24A2">
              <w:rPr>
                <w:lang w:val="uk-UA"/>
              </w:rPr>
              <w:t>декларація особи, уповноваженої на виконання функцій держави або місцевого самоврядування, за 201</w:t>
            </w:r>
            <w:r w:rsidR="0000403A" w:rsidRPr="002D24A2">
              <w:rPr>
                <w:lang w:val="uk-UA"/>
              </w:rPr>
              <w:t>6</w:t>
            </w:r>
            <w:r w:rsidRPr="002D24A2">
              <w:rPr>
                <w:lang w:val="uk-UA"/>
              </w:rPr>
              <w:t xml:space="preserve"> рік</w:t>
            </w:r>
            <w:r w:rsidR="00905388" w:rsidRPr="002D24A2">
              <w:rPr>
                <w:lang w:val="uk-UA"/>
              </w:rPr>
              <w:t xml:space="preserve"> (електронна форма)</w:t>
            </w:r>
            <w:r w:rsidRPr="002D24A2">
              <w:rPr>
                <w:lang w:val="uk-UA"/>
              </w:rPr>
              <w:t>.</w:t>
            </w:r>
          </w:p>
          <w:p w:rsidR="0081459F" w:rsidRPr="002D24A2" w:rsidRDefault="00154DF7" w:rsidP="00154DF7">
            <w:pPr>
              <w:pStyle w:val="a4"/>
              <w:ind w:left="177"/>
              <w:jc w:val="both"/>
              <w:rPr>
                <w:lang w:val="uk-UA"/>
              </w:rPr>
            </w:pPr>
            <w:r w:rsidRPr="002D24A2">
              <w:rPr>
                <w:b/>
                <w:lang w:val="uk-UA"/>
              </w:rPr>
              <w:t>Строк подання документів:</w:t>
            </w:r>
            <w:r w:rsidRPr="002D24A2">
              <w:rPr>
                <w:lang w:val="uk-UA"/>
              </w:rPr>
              <w:t xml:space="preserve"> </w:t>
            </w:r>
            <w:r w:rsidR="002D24A2" w:rsidRPr="002D24A2">
              <w:rPr>
                <w:lang w:val="uk-UA"/>
              </w:rPr>
              <w:t>15</w:t>
            </w:r>
            <w:r w:rsidR="00C34731" w:rsidRPr="002D24A2">
              <w:rPr>
                <w:lang w:val="uk-UA"/>
              </w:rPr>
              <w:t xml:space="preserve"> календарних днів  з дня оприлюднення інформації про проведення конкурсу на офіційному сайті Національного агентства з питань державної служби</w:t>
            </w:r>
          </w:p>
          <w:p w:rsidR="007269C4" w:rsidRPr="002D24A2" w:rsidRDefault="007269C4" w:rsidP="00154DF7">
            <w:pPr>
              <w:pStyle w:val="a4"/>
              <w:ind w:left="177"/>
              <w:jc w:val="both"/>
              <w:rPr>
                <w:lang w:val="uk-UA"/>
              </w:rPr>
            </w:pP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5103" w:type="dxa"/>
          </w:tcPr>
          <w:p w:rsidR="00537454" w:rsidRPr="002D24A2" w:rsidRDefault="00537454" w:rsidP="00F52D27">
            <w:pPr>
              <w:jc w:val="left"/>
              <w:rPr>
                <w:lang w:val="uk-UA"/>
              </w:rPr>
            </w:pPr>
            <w:r w:rsidRPr="002D24A2">
              <w:rPr>
                <w:lang w:val="uk-UA"/>
              </w:rPr>
              <w:t xml:space="preserve"> </w:t>
            </w:r>
            <w:r w:rsidR="002D24A2" w:rsidRPr="002D24A2">
              <w:rPr>
                <w:lang w:val="uk-UA"/>
              </w:rPr>
              <w:t>15</w:t>
            </w:r>
            <w:r w:rsidRPr="002D24A2">
              <w:rPr>
                <w:lang w:val="uk-UA"/>
              </w:rPr>
              <w:t xml:space="preserve"> </w:t>
            </w:r>
            <w:r w:rsidR="002D24A2" w:rsidRPr="002D24A2">
              <w:rPr>
                <w:lang w:val="uk-UA"/>
              </w:rPr>
              <w:t>березня</w:t>
            </w:r>
            <w:r w:rsidRPr="002D24A2">
              <w:rPr>
                <w:lang w:val="uk-UA"/>
              </w:rPr>
              <w:t xml:space="preserve"> </w:t>
            </w:r>
            <w:r w:rsidR="00F215D9">
              <w:rPr>
                <w:lang w:val="uk-UA"/>
              </w:rPr>
              <w:t>2017</w:t>
            </w:r>
            <w:r w:rsidR="009775B1">
              <w:rPr>
                <w:lang w:val="uk-UA"/>
              </w:rPr>
              <w:t xml:space="preserve"> </w:t>
            </w:r>
            <w:r w:rsidRPr="002D24A2">
              <w:rPr>
                <w:lang w:val="uk-UA"/>
              </w:rPr>
              <w:t>року о 10.00 год.,</w:t>
            </w:r>
          </w:p>
          <w:p w:rsidR="00577F96" w:rsidRPr="002D24A2" w:rsidRDefault="00154DF7">
            <w:pPr>
              <w:rPr>
                <w:lang w:val="uk-UA"/>
              </w:rPr>
            </w:pPr>
            <w:r w:rsidRPr="002D24A2">
              <w:rPr>
                <w:lang w:val="uk-UA"/>
              </w:rPr>
              <w:t xml:space="preserve">04070, </w:t>
            </w:r>
            <w:r w:rsidR="00742785" w:rsidRPr="002D24A2">
              <w:rPr>
                <w:lang w:val="uk-UA"/>
              </w:rPr>
              <w:t>м. Київ, вул. Борисоглібська, 14</w:t>
            </w:r>
            <w:r w:rsidR="00484BD9" w:rsidRPr="002D24A2">
              <w:rPr>
                <w:lang w:val="uk-UA"/>
              </w:rPr>
              <w:t xml:space="preserve">, </w:t>
            </w:r>
            <w:proofErr w:type="spellStart"/>
            <w:r w:rsidR="00484BD9" w:rsidRPr="002D24A2">
              <w:rPr>
                <w:lang w:val="uk-UA"/>
              </w:rPr>
              <w:t>каб</w:t>
            </w:r>
            <w:proofErr w:type="spellEnd"/>
            <w:r w:rsidR="00484BD9" w:rsidRPr="002D24A2">
              <w:rPr>
                <w:lang w:val="uk-UA"/>
              </w:rPr>
              <w:t>. 2</w:t>
            </w:r>
            <w:r w:rsidR="00742785" w:rsidRPr="002D24A2">
              <w:rPr>
                <w:lang w:val="uk-UA"/>
              </w:rPr>
              <w:t xml:space="preserve"> </w:t>
            </w:r>
          </w:p>
          <w:p w:rsidR="00091E9A" w:rsidRPr="002D24A2" w:rsidRDefault="00091E9A">
            <w:pPr>
              <w:rPr>
                <w:lang w:val="uk-UA"/>
              </w:rPr>
            </w:pP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Прізвище, ім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 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103" w:type="dxa"/>
          </w:tcPr>
          <w:p w:rsidR="00577F96" w:rsidRDefault="00B52FFA" w:rsidP="00F52D27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Кравченко Тетяна Анатоліївна</w:t>
            </w:r>
          </w:p>
          <w:p w:rsidR="00B52FFA" w:rsidRDefault="00B52FFA">
            <w:pPr>
              <w:rPr>
                <w:lang w:val="uk-UA"/>
              </w:rPr>
            </w:pPr>
            <w:r>
              <w:rPr>
                <w:lang w:val="uk-UA"/>
              </w:rPr>
              <w:t>425 00 18</w:t>
            </w:r>
          </w:p>
          <w:p w:rsidR="00B52FFA" w:rsidRPr="00537454" w:rsidRDefault="00B52FFA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podilSSD</w:t>
            </w:r>
            <w:proofErr w:type="spellEnd"/>
            <w:r w:rsidRPr="00B52FFA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B52FFA">
              <w:t>.</w:t>
            </w:r>
            <w:r>
              <w:rPr>
                <w:lang w:val="en-US"/>
              </w:rPr>
              <w:t>net</w:t>
            </w: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Вимоги до професійної компетентності</w:t>
            </w:r>
          </w:p>
        </w:tc>
        <w:tc>
          <w:tcPr>
            <w:tcW w:w="5103" w:type="dxa"/>
          </w:tcPr>
          <w:p w:rsidR="007269C4" w:rsidRDefault="00170939" w:rsidP="00275A84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Ц</w:t>
            </w:r>
            <w:r w:rsidR="00457349">
              <w:rPr>
                <w:lang w:val="uk-UA"/>
              </w:rPr>
              <w:t>ілеспрямованість, сумлінне ставлення до роботи, дипломатичність, вміння працювати в стресових ситуаціях, знання законод</w:t>
            </w:r>
            <w:r w:rsidR="00B85203">
              <w:rPr>
                <w:lang w:val="uk-UA"/>
              </w:rPr>
              <w:t>авства у сфері державної служби.</w:t>
            </w:r>
          </w:p>
        </w:tc>
      </w:tr>
    </w:tbl>
    <w:p w:rsidR="00B03892" w:rsidRDefault="00B03892">
      <w:pPr>
        <w:rPr>
          <w:b/>
          <w:lang w:val="uk-UA"/>
        </w:rPr>
      </w:pPr>
    </w:p>
    <w:p w:rsidR="00577F96" w:rsidRPr="00301F6E" w:rsidRDefault="000A1914">
      <w:pPr>
        <w:rPr>
          <w:b/>
          <w:lang w:val="uk-UA"/>
        </w:rPr>
      </w:pPr>
      <w:r w:rsidRPr="00301F6E">
        <w:rPr>
          <w:b/>
          <w:lang w:val="uk-UA"/>
        </w:rPr>
        <w:t>Загальні вимоги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0A1914" w:rsidTr="000A1914">
        <w:tc>
          <w:tcPr>
            <w:tcW w:w="4361" w:type="dxa"/>
          </w:tcPr>
          <w:p w:rsidR="000A1914" w:rsidRPr="000A1914" w:rsidRDefault="000A1914" w:rsidP="000A1914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0A1914">
              <w:rPr>
                <w:lang w:val="uk-UA"/>
              </w:rPr>
              <w:t xml:space="preserve">Освіта </w:t>
            </w:r>
          </w:p>
        </w:tc>
        <w:tc>
          <w:tcPr>
            <w:tcW w:w="5210" w:type="dxa"/>
          </w:tcPr>
          <w:p w:rsidR="000A1914" w:rsidRDefault="00170939" w:rsidP="00912E18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14ED8">
              <w:rPr>
                <w:lang w:val="uk-UA"/>
              </w:rPr>
              <w:t>ища</w:t>
            </w:r>
            <w:r w:rsidR="00912E18">
              <w:rPr>
                <w:lang w:val="uk-UA"/>
              </w:rPr>
              <w:t>, не нижче ступеня молодшого бакалавра або бакалавра</w:t>
            </w:r>
          </w:p>
        </w:tc>
      </w:tr>
      <w:tr w:rsidR="000A1914" w:rsidTr="000A1914">
        <w:tc>
          <w:tcPr>
            <w:tcW w:w="4361" w:type="dxa"/>
          </w:tcPr>
          <w:p w:rsidR="000A1914" w:rsidRPr="000A1914" w:rsidRDefault="000A1914" w:rsidP="000A1914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0A1914">
              <w:rPr>
                <w:lang w:val="uk-UA"/>
              </w:rPr>
              <w:t>Досвід роботи</w:t>
            </w:r>
          </w:p>
        </w:tc>
        <w:tc>
          <w:tcPr>
            <w:tcW w:w="5210" w:type="dxa"/>
          </w:tcPr>
          <w:p w:rsidR="000A1914" w:rsidRDefault="00912E18" w:rsidP="00912E18">
            <w:pPr>
              <w:rPr>
                <w:lang w:val="uk-UA"/>
              </w:rPr>
            </w:pPr>
            <w:r>
              <w:rPr>
                <w:lang w:val="uk-UA"/>
              </w:rPr>
              <w:t>-------</w:t>
            </w:r>
          </w:p>
        </w:tc>
      </w:tr>
      <w:tr w:rsidR="000A1914" w:rsidTr="000A1914">
        <w:tc>
          <w:tcPr>
            <w:tcW w:w="4361" w:type="dxa"/>
          </w:tcPr>
          <w:p w:rsidR="000A1914" w:rsidRPr="000A1914" w:rsidRDefault="000A1914" w:rsidP="000A1914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0A1914">
              <w:rPr>
                <w:lang w:val="uk-UA"/>
              </w:rPr>
              <w:t>Володіння мовами</w:t>
            </w:r>
          </w:p>
        </w:tc>
        <w:tc>
          <w:tcPr>
            <w:tcW w:w="5210" w:type="dxa"/>
          </w:tcPr>
          <w:p w:rsidR="000A1914" w:rsidRDefault="00170939" w:rsidP="00F52D27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A1914">
              <w:rPr>
                <w:lang w:val="uk-UA"/>
              </w:rPr>
              <w:t>ільне володіння державною мовою</w:t>
            </w:r>
          </w:p>
        </w:tc>
      </w:tr>
    </w:tbl>
    <w:p w:rsidR="000A1914" w:rsidRPr="00301F6E" w:rsidRDefault="008861FD">
      <w:pPr>
        <w:rPr>
          <w:b/>
          <w:lang w:val="uk-UA"/>
        </w:rPr>
      </w:pPr>
      <w:r w:rsidRPr="00301F6E">
        <w:rPr>
          <w:b/>
          <w:lang w:val="uk-UA"/>
        </w:rPr>
        <w:t>Спеціальні вимоги</w:t>
      </w:r>
    </w:p>
    <w:tbl>
      <w:tblPr>
        <w:tblStyle w:val="a3"/>
        <w:tblW w:w="9713" w:type="dxa"/>
        <w:tblLook w:val="04A0"/>
      </w:tblPr>
      <w:tblGrid>
        <w:gridCol w:w="4503"/>
        <w:gridCol w:w="5210"/>
      </w:tblGrid>
      <w:tr w:rsidR="008861FD" w:rsidTr="00604B9E">
        <w:tc>
          <w:tcPr>
            <w:tcW w:w="4503" w:type="dxa"/>
          </w:tcPr>
          <w:p w:rsidR="008861FD" w:rsidRPr="000D1EBB" w:rsidRDefault="000D1EBB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210" w:type="dxa"/>
          </w:tcPr>
          <w:p w:rsidR="008861FD" w:rsidRDefault="00170939" w:rsidP="00912E18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87108">
              <w:rPr>
                <w:lang w:val="uk-UA"/>
              </w:rPr>
              <w:t>ища освіта фінансово-економічного спрямування</w:t>
            </w:r>
          </w:p>
        </w:tc>
      </w:tr>
      <w:tr w:rsidR="008861FD" w:rsidRPr="00275A84" w:rsidTr="00604B9E">
        <w:tc>
          <w:tcPr>
            <w:tcW w:w="4503" w:type="dxa"/>
          </w:tcPr>
          <w:p w:rsidR="008861FD" w:rsidRPr="000D1EBB" w:rsidRDefault="000D1EBB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Знання законодавства</w:t>
            </w:r>
          </w:p>
        </w:tc>
        <w:tc>
          <w:tcPr>
            <w:tcW w:w="5210" w:type="dxa"/>
          </w:tcPr>
          <w:p w:rsidR="00973C52" w:rsidRDefault="00973C52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Конституція України;</w:t>
            </w:r>
          </w:p>
          <w:p w:rsidR="008861FD" w:rsidRDefault="00973C52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 w:rsidRPr="00973C52">
              <w:rPr>
                <w:lang w:val="uk-UA"/>
              </w:rPr>
              <w:t>Закон України «Про державну службу»</w:t>
            </w:r>
            <w:r>
              <w:rPr>
                <w:lang w:val="uk-UA"/>
              </w:rPr>
              <w:t>;</w:t>
            </w:r>
          </w:p>
          <w:p w:rsidR="00973C52" w:rsidRDefault="00973C52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Закон України «Про запобігання </w:t>
            </w:r>
            <w:r w:rsidR="0097513F">
              <w:rPr>
                <w:lang w:val="uk-UA"/>
              </w:rPr>
              <w:t>корупції</w:t>
            </w:r>
            <w:r>
              <w:rPr>
                <w:lang w:val="uk-UA"/>
              </w:rPr>
              <w:t>»</w:t>
            </w:r>
            <w:r w:rsidR="0097513F">
              <w:rPr>
                <w:lang w:val="uk-UA"/>
              </w:rPr>
              <w:t>;</w:t>
            </w:r>
          </w:p>
          <w:p w:rsidR="0097513F" w:rsidRDefault="007256D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</w:t>
            </w:r>
            <w:r w:rsidR="00687108">
              <w:rPr>
                <w:lang w:val="uk-UA"/>
              </w:rPr>
              <w:t>доступ до публічної інформації</w:t>
            </w:r>
            <w:r>
              <w:rPr>
                <w:lang w:val="uk-UA"/>
              </w:rPr>
              <w:t>»;</w:t>
            </w:r>
          </w:p>
          <w:p w:rsidR="008C4AC6" w:rsidRDefault="008C4AC6" w:rsidP="008C4AC6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службу у справах дітей та спеціальні установи для дітей»;</w:t>
            </w:r>
          </w:p>
          <w:p w:rsidR="007256DC" w:rsidRDefault="007256D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захист персональних даних»;</w:t>
            </w:r>
          </w:p>
          <w:p w:rsidR="007256DC" w:rsidRDefault="003169DB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Бюджетний </w:t>
            </w:r>
            <w:r w:rsidR="0086598C">
              <w:rPr>
                <w:lang w:val="uk-UA"/>
              </w:rPr>
              <w:t>к</w:t>
            </w:r>
            <w:r>
              <w:rPr>
                <w:lang w:val="uk-UA"/>
              </w:rPr>
              <w:t>одекс України</w:t>
            </w:r>
            <w:r w:rsidR="007256DC">
              <w:rPr>
                <w:lang w:val="uk-UA"/>
              </w:rPr>
              <w:t>;</w:t>
            </w:r>
          </w:p>
          <w:p w:rsidR="0086598C" w:rsidRDefault="0086598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Податковий кодекс України;</w:t>
            </w:r>
          </w:p>
          <w:p w:rsidR="003169DB" w:rsidRDefault="003169DB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Кодекс законів про працю України;</w:t>
            </w:r>
          </w:p>
          <w:p w:rsidR="0086598C" w:rsidRDefault="0086598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державний бюджет України» на відповідний період;</w:t>
            </w:r>
          </w:p>
          <w:p w:rsidR="0086598C" w:rsidRDefault="0086598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бухгалтерський облік та фінансову звітність в Україні»;</w:t>
            </w:r>
          </w:p>
          <w:p w:rsidR="0086598C" w:rsidRDefault="0086598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Національні положення (стандарти) бухгалтерського обліку в державному секторі та план рахунків бухгалтерського обліку бюджетних установ;</w:t>
            </w:r>
          </w:p>
          <w:p w:rsidR="00DB0053" w:rsidRPr="00973C52" w:rsidRDefault="001D5708" w:rsidP="001D5708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Акти Президента України та Кабінету Міністрів України, накази Мінфіну, інші нормативно-правові акти, що регулюють бюджетні відносини і фінансово-господарську діяльність бюджетних установ та порядок казначейського обслуговування.</w:t>
            </w:r>
          </w:p>
        </w:tc>
      </w:tr>
      <w:tr w:rsidR="008861FD" w:rsidRPr="00275A84" w:rsidTr="00604B9E">
        <w:tc>
          <w:tcPr>
            <w:tcW w:w="4503" w:type="dxa"/>
          </w:tcPr>
          <w:p w:rsidR="008861FD" w:rsidRPr="000D1EBB" w:rsidRDefault="000D1EBB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Професійні чи технічні знання </w:t>
            </w:r>
          </w:p>
        </w:tc>
        <w:tc>
          <w:tcPr>
            <w:tcW w:w="5210" w:type="dxa"/>
          </w:tcPr>
          <w:p w:rsidR="008861FD" w:rsidRDefault="00DB12AD" w:rsidP="0057695C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286B86">
              <w:rPr>
                <w:lang w:val="uk-UA"/>
              </w:rPr>
              <w:t xml:space="preserve">нання </w:t>
            </w:r>
            <w:r>
              <w:rPr>
                <w:lang w:val="uk-UA"/>
              </w:rPr>
              <w:t>законів, інших актів законодавства  з питань регулювання господарської діяльності  та ведення бухгалтерського обліку, у тому числі нормативно-правові акти Національного банку, нормативно-правові акти Мінфіну щодо порядку ведення бухгалтерського обліку, складання фі</w:t>
            </w:r>
            <w:r w:rsidR="0057695C">
              <w:rPr>
                <w:lang w:val="uk-UA"/>
              </w:rPr>
              <w:t>нансової та бюджетної звітності</w:t>
            </w:r>
            <w:r>
              <w:rPr>
                <w:lang w:val="uk-UA"/>
              </w:rPr>
              <w:t xml:space="preserve"> </w:t>
            </w:r>
            <w:r w:rsidR="0057695C">
              <w:rPr>
                <w:lang w:val="uk-UA"/>
              </w:rPr>
              <w:t xml:space="preserve">міністерств та інших центральних органів виконавчої влади, порядок оформлення операцій і організації документообігу за розділами обліку, форми та проведення розрахунків, порядок прийняття, передачі товарно-матеріальних та інших цінностей, зберігання і витрачання </w:t>
            </w:r>
            <w:r w:rsidR="0057695C">
              <w:rPr>
                <w:lang w:val="uk-UA"/>
              </w:rPr>
              <w:lastRenderedPageBreak/>
              <w:t>коштів, правила проведення та оформлення результатів інвентаризації активів і зобов’язань, основні принципи роботи на комп</w:t>
            </w:r>
            <w:r w:rsidR="0057695C">
              <w:rPr>
                <w:rFonts w:cs="Times New Roman"/>
                <w:lang w:val="uk-UA"/>
              </w:rPr>
              <w:t>'</w:t>
            </w:r>
            <w:r w:rsidR="0057695C">
              <w:rPr>
                <w:lang w:val="uk-UA"/>
              </w:rPr>
              <w:t>ютері та відповідні програмні засоби.</w:t>
            </w:r>
          </w:p>
        </w:tc>
      </w:tr>
      <w:tr w:rsidR="000D1EBB" w:rsidTr="00604B9E">
        <w:tc>
          <w:tcPr>
            <w:tcW w:w="4503" w:type="dxa"/>
          </w:tcPr>
          <w:p w:rsidR="000D1EBB" w:rsidRDefault="00604B9E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lastRenderedPageBreak/>
              <w:t>Лідерство</w:t>
            </w:r>
            <w:r w:rsidR="000D1EBB">
              <w:rPr>
                <w:lang w:val="uk-UA"/>
              </w:rPr>
              <w:t xml:space="preserve"> </w:t>
            </w:r>
          </w:p>
        </w:tc>
        <w:tc>
          <w:tcPr>
            <w:tcW w:w="5210" w:type="dxa"/>
          </w:tcPr>
          <w:p w:rsidR="00604B9E" w:rsidRDefault="00D73AD2" w:rsidP="00604B9E">
            <w:pPr>
              <w:pStyle w:val="a4"/>
              <w:numPr>
                <w:ilvl w:val="0"/>
                <w:numId w:val="9"/>
              </w:numPr>
              <w:ind w:left="601" w:hanging="568"/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04B9E">
              <w:rPr>
                <w:lang w:val="uk-UA"/>
              </w:rPr>
              <w:t xml:space="preserve">міння </w:t>
            </w:r>
            <w:r w:rsidR="002F3715">
              <w:rPr>
                <w:lang w:val="uk-UA"/>
              </w:rPr>
              <w:t>обґрунтовувати</w:t>
            </w:r>
            <w:r w:rsidR="00604B9E">
              <w:rPr>
                <w:lang w:val="uk-UA"/>
              </w:rPr>
              <w:t xml:space="preserve"> власну позицію;</w:t>
            </w:r>
          </w:p>
          <w:p w:rsidR="0057695C" w:rsidRDefault="0057695C" w:rsidP="00604B9E">
            <w:pPr>
              <w:pStyle w:val="a4"/>
              <w:numPr>
                <w:ilvl w:val="0"/>
                <w:numId w:val="9"/>
              </w:numPr>
              <w:ind w:left="601" w:hanging="568"/>
              <w:jc w:val="left"/>
              <w:rPr>
                <w:lang w:val="uk-UA"/>
              </w:rPr>
            </w:pPr>
            <w:r>
              <w:rPr>
                <w:lang w:val="uk-UA"/>
              </w:rPr>
              <w:t>ведення ділових переговорів;</w:t>
            </w:r>
          </w:p>
          <w:p w:rsidR="00604B9E" w:rsidRPr="00604B9E" w:rsidRDefault="00604B9E" w:rsidP="00604B9E">
            <w:pPr>
              <w:pStyle w:val="a4"/>
              <w:numPr>
                <w:ilvl w:val="0"/>
                <w:numId w:val="9"/>
              </w:numPr>
              <w:ind w:left="601" w:hanging="568"/>
              <w:jc w:val="left"/>
              <w:rPr>
                <w:lang w:val="uk-UA"/>
              </w:rPr>
            </w:pPr>
            <w:r>
              <w:rPr>
                <w:lang w:val="uk-UA"/>
              </w:rPr>
              <w:t>досягнення кінцевих результатів</w:t>
            </w:r>
            <w:r w:rsidR="009B734F">
              <w:rPr>
                <w:lang w:val="uk-UA"/>
              </w:rPr>
              <w:t>.</w:t>
            </w:r>
          </w:p>
        </w:tc>
      </w:tr>
      <w:tr w:rsidR="00C37374" w:rsidRPr="00AC2E6F" w:rsidTr="00604B9E">
        <w:tc>
          <w:tcPr>
            <w:tcW w:w="4503" w:type="dxa"/>
          </w:tcPr>
          <w:p w:rsidR="00C37374" w:rsidRDefault="00AC2E6F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10" w:type="dxa"/>
          </w:tcPr>
          <w:p w:rsidR="00AC2E6F" w:rsidRDefault="00D73AD2" w:rsidP="00E4218D">
            <w:pPr>
              <w:pStyle w:val="a4"/>
              <w:numPr>
                <w:ilvl w:val="0"/>
                <w:numId w:val="11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C2E6F">
              <w:rPr>
                <w:lang w:val="uk-UA"/>
              </w:rPr>
              <w:t>абезпечення співвідношення ціни і якості;</w:t>
            </w:r>
          </w:p>
          <w:p w:rsidR="00AC2E6F" w:rsidRDefault="00AC2E6F" w:rsidP="00E4218D">
            <w:pPr>
              <w:pStyle w:val="a4"/>
              <w:numPr>
                <w:ilvl w:val="0"/>
                <w:numId w:val="11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ефективно використовувати ресурси (у тому числі фінансові і матеріальні);</w:t>
            </w:r>
          </w:p>
          <w:p w:rsidR="00C37374" w:rsidRDefault="00AC2E6F" w:rsidP="00D73AD2">
            <w:pPr>
              <w:pStyle w:val="a4"/>
              <w:numPr>
                <w:ilvl w:val="0"/>
                <w:numId w:val="11"/>
              </w:numPr>
              <w:tabs>
                <w:tab w:val="left" w:pos="175"/>
              </w:tabs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аналіз державної політики та планування заходів з її реалізації.</w:t>
            </w:r>
          </w:p>
        </w:tc>
      </w:tr>
      <w:tr w:rsidR="00C73B55" w:rsidTr="00604B9E">
        <w:tc>
          <w:tcPr>
            <w:tcW w:w="4503" w:type="dxa"/>
          </w:tcPr>
          <w:p w:rsidR="00C73B55" w:rsidRDefault="00C73B55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210" w:type="dxa"/>
          </w:tcPr>
          <w:p w:rsidR="00C73B55" w:rsidRDefault="00D73AD2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73B55">
              <w:rPr>
                <w:lang w:val="uk-UA"/>
              </w:rPr>
              <w:t>міння працювати з інформацією;</w:t>
            </w:r>
          </w:p>
          <w:p w:rsidR="00C73B55" w:rsidRDefault="00790371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орієнтація на досягнення кінцевих результатів;</w:t>
            </w:r>
          </w:p>
          <w:p w:rsidR="00C37374" w:rsidRDefault="00C37374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організація і контроль роботи;</w:t>
            </w:r>
          </w:p>
          <w:p w:rsidR="00C37374" w:rsidRDefault="00C37374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управління якісним обслуговуванням;</w:t>
            </w:r>
          </w:p>
          <w:p w:rsidR="00790371" w:rsidRDefault="00D73AD2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90371">
              <w:rPr>
                <w:lang w:val="uk-UA"/>
              </w:rPr>
              <w:t>міння вирішувати комплексні завдання;</w:t>
            </w:r>
          </w:p>
          <w:p w:rsidR="00C37374" w:rsidRDefault="00C37374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вміння працювати в команді;</w:t>
            </w:r>
          </w:p>
          <w:p w:rsidR="009B734F" w:rsidRDefault="009B734F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співпраця та налагодження партнерської взаємодії;</w:t>
            </w:r>
          </w:p>
          <w:p w:rsidR="00790371" w:rsidRDefault="00790371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вміння розв’язання конфліктів</w:t>
            </w:r>
            <w:r w:rsidR="009B734F">
              <w:rPr>
                <w:lang w:val="uk-UA"/>
              </w:rPr>
              <w:t>.</w:t>
            </w:r>
          </w:p>
        </w:tc>
      </w:tr>
      <w:tr w:rsidR="000D1EBB" w:rsidTr="00604B9E">
        <w:tc>
          <w:tcPr>
            <w:tcW w:w="4503" w:type="dxa"/>
          </w:tcPr>
          <w:p w:rsidR="000D1EBB" w:rsidRDefault="000D1EBB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Знання сучасних інформаційних технологій</w:t>
            </w:r>
          </w:p>
        </w:tc>
        <w:tc>
          <w:tcPr>
            <w:tcW w:w="5210" w:type="dxa"/>
          </w:tcPr>
          <w:p w:rsidR="000D1EBB" w:rsidRDefault="00D73AD2" w:rsidP="00A72339">
            <w:pPr>
              <w:pStyle w:val="a4"/>
              <w:numPr>
                <w:ilvl w:val="0"/>
                <w:numId w:val="6"/>
              </w:numPr>
              <w:ind w:left="3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01F6E">
              <w:rPr>
                <w:lang w:val="uk-UA"/>
              </w:rPr>
              <w:t>олодіння комп’ютером на рівні користувача;</w:t>
            </w:r>
          </w:p>
          <w:p w:rsidR="00301F6E" w:rsidRDefault="00301F6E" w:rsidP="00A72339">
            <w:pPr>
              <w:pStyle w:val="a4"/>
              <w:numPr>
                <w:ilvl w:val="0"/>
                <w:numId w:val="6"/>
              </w:numPr>
              <w:ind w:left="3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знання сучасних технологій з електронного урядування;</w:t>
            </w:r>
          </w:p>
          <w:p w:rsidR="00301F6E" w:rsidRPr="00301F6E" w:rsidRDefault="00301F6E" w:rsidP="00A72339">
            <w:pPr>
              <w:pStyle w:val="a4"/>
              <w:numPr>
                <w:ilvl w:val="0"/>
                <w:numId w:val="6"/>
              </w:numPr>
              <w:ind w:left="3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навички роботи з інформаційно-пошуковими системами в мережі Інтернет</w:t>
            </w:r>
            <w:r w:rsidR="00D73AD2">
              <w:rPr>
                <w:lang w:val="uk-UA"/>
              </w:rPr>
              <w:t>.</w:t>
            </w:r>
          </w:p>
        </w:tc>
      </w:tr>
      <w:tr w:rsidR="000D1EBB" w:rsidTr="00604B9E">
        <w:trPr>
          <w:trHeight w:val="1258"/>
        </w:trPr>
        <w:tc>
          <w:tcPr>
            <w:tcW w:w="4503" w:type="dxa"/>
          </w:tcPr>
          <w:p w:rsidR="000D1EBB" w:rsidRDefault="000D1EBB" w:rsidP="00A35C60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Особисті</w:t>
            </w:r>
            <w:r w:rsidR="00A35C60">
              <w:rPr>
                <w:lang w:val="uk-UA"/>
              </w:rPr>
              <w:t>сні компетенції</w:t>
            </w:r>
          </w:p>
        </w:tc>
        <w:tc>
          <w:tcPr>
            <w:tcW w:w="5210" w:type="dxa"/>
          </w:tcPr>
          <w:p w:rsidR="006267FE" w:rsidRDefault="00D73AD2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267FE" w:rsidRPr="006267FE">
              <w:rPr>
                <w:lang w:val="uk-UA"/>
              </w:rPr>
              <w:t>ідповідальність;</w:t>
            </w:r>
          </w:p>
          <w:p w:rsidR="006267FE" w:rsidRP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дисципліна і системність;</w:t>
            </w:r>
          </w:p>
          <w:p w:rsid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компетентність;</w:t>
            </w:r>
            <w:r w:rsidR="000134CC" w:rsidRPr="006267FE">
              <w:rPr>
                <w:lang w:val="uk-UA"/>
              </w:rPr>
              <w:t xml:space="preserve"> </w:t>
            </w:r>
          </w:p>
          <w:p w:rsid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дипломатичність та гнучкість;</w:t>
            </w:r>
          </w:p>
          <w:p w:rsid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комунікабельність;</w:t>
            </w:r>
          </w:p>
          <w:p w:rsidR="00C37374" w:rsidRDefault="00C37374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відкритість;</w:t>
            </w:r>
          </w:p>
          <w:p w:rsidR="00DD6449" w:rsidRDefault="00DD6449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наполегливість;</w:t>
            </w:r>
          </w:p>
          <w:p w:rsidR="006267FE" w:rsidRDefault="00DD6449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креативність та ініціативність;</w:t>
            </w:r>
            <w:r w:rsidR="000134CC" w:rsidRPr="006267FE">
              <w:rPr>
                <w:lang w:val="uk-UA"/>
              </w:rPr>
              <w:t xml:space="preserve"> </w:t>
            </w:r>
          </w:p>
          <w:p w:rsidR="000D1EBB" w:rsidRPr="006267FE" w:rsidRDefault="000134CC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 w:rsidRPr="006267FE">
              <w:rPr>
                <w:lang w:val="uk-UA"/>
              </w:rPr>
              <w:t>стійк</w:t>
            </w:r>
            <w:r w:rsidR="00FF2E23" w:rsidRPr="006267FE">
              <w:rPr>
                <w:lang w:val="uk-UA"/>
              </w:rPr>
              <w:t>ість до стресових ситуацій.</w:t>
            </w:r>
          </w:p>
        </w:tc>
      </w:tr>
    </w:tbl>
    <w:p w:rsidR="00952731" w:rsidRDefault="00952731" w:rsidP="009775B1">
      <w:pPr>
        <w:rPr>
          <w:lang w:val="uk-UA"/>
        </w:rPr>
      </w:pPr>
    </w:p>
    <w:sectPr w:rsidR="00952731" w:rsidSect="001F7A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07C"/>
    <w:multiLevelType w:val="hybridMultilevel"/>
    <w:tmpl w:val="71FA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C54"/>
    <w:multiLevelType w:val="hybridMultilevel"/>
    <w:tmpl w:val="D58AAD68"/>
    <w:lvl w:ilvl="0" w:tplc="8F5C517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1E7520D3"/>
    <w:multiLevelType w:val="hybridMultilevel"/>
    <w:tmpl w:val="6F069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104B2"/>
    <w:multiLevelType w:val="hybridMultilevel"/>
    <w:tmpl w:val="24DE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41C1"/>
    <w:multiLevelType w:val="hybridMultilevel"/>
    <w:tmpl w:val="1878F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645E2"/>
    <w:multiLevelType w:val="hybridMultilevel"/>
    <w:tmpl w:val="E0942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9523A"/>
    <w:multiLevelType w:val="hybridMultilevel"/>
    <w:tmpl w:val="9D36CC4A"/>
    <w:lvl w:ilvl="0" w:tplc="1DD4D54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649735F3"/>
    <w:multiLevelType w:val="hybridMultilevel"/>
    <w:tmpl w:val="908E1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30E64"/>
    <w:multiLevelType w:val="hybridMultilevel"/>
    <w:tmpl w:val="8780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20304"/>
    <w:multiLevelType w:val="hybridMultilevel"/>
    <w:tmpl w:val="9732DA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2F5A50"/>
    <w:multiLevelType w:val="hybridMultilevel"/>
    <w:tmpl w:val="039E3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compat/>
  <w:rsids>
    <w:rsidRoot w:val="00577F96"/>
    <w:rsid w:val="0000403A"/>
    <w:rsid w:val="000134CC"/>
    <w:rsid w:val="00043D8D"/>
    <w:rsid w:val="00060624"/>
    <w:rsid w:val="000625FD"/>
    <w:rsid w:val="00091E9A"/>
    <w:rsid w:val="00092D4B"/>
    <w:rsid w:val="00093E09"/>
    <w:rsid w:val="000A1914"/>
    <w:rsid w:val="000D1EBB"/>
    <w:rsid w:val="00154DF7"/>
    <w:rsid w:val="00170939"/>
    <w:rsid w:val="001D5708"/>
    <w:rsid w:val="001F7A42"/>
    <w:rsid w:val="002350F8"/>
    <w:rsid w:val="0025308A"/>
    <w:rsid w:val="002663E7"/>
    <w:rsid w:val="002735CD"/>
    <w:rsid w:val="00275A84"/>
    <w:rsid w:val="00286B86"/>
    <w:rsid w:val="002C003C"/>
    <w:rsid w:val="002C34C6"/>
    <w:rsid w:val="002D24A2"/>
    <w:rsid w:val="002F3715"/>
    <w:rsid w:val="00301F6E"/>
    <w:rsid w:val="003169DB"/>
    <w:rsid w:val="00336879"/>
    <w:rsid w:val="00372A4A"/>
    <w:rsid w:val="003813A3"/>
    <w:rsid w:val="00381B55"/>
    <w:rsid w:val="003F40A1"/>
    <w:rsid w:val="003F5C73"/>
    <w:rsid w:val="00407171"/>
    <w:rsid w:val="004203D4"/>
    <w:rsid w:val="004209AF"/>
    <w:rsid w:val="004338C3"/>
    <w:rsid w:val="00457349"/>
    <w:rsid w:val="004721A3"/>
    <w:rsid w:val="00484BD9"/>
    <w:rsid w:val="004A060F"/>
    <w:rsid w:val="004A7C0C"/>
    <w:rsid w:val="004D71E8"/>
    <w:rsid w:val="00507DEF"/>
    <w:rsid w:val="00527E9E"/>
    <w:rsid w:val="00537454"/>
    <w:rsid w:val="00560A47"/>
    <w:rsid w:val="005645F5"/>
    <w:rsid w:val="0057695C"/>
    <w:rsid w:val="00577E68"/>
    <w:rsid w:val="00577F96"/>
    <w:rsid w:val="005815CF"/>
    <w:rsid w:val="00593FF1"/>
    <w:rsid w:val="005E2ABA"/>
    <w:rsid w:val="005E4D8C"/>
    <w:rsid w:val="005F3C38"/>
    <w:rsid w:val="00604B9E"/>
    <w:rsid w:val="006148F5"/>
    <w:rsid w:val="006222E9"/>
    <w:rsid w:val="006267FE"/>
    <w:rsid w:val="0067463E"/>
    <w:rsid w:val="00676B95"/>
    <w:rsid w:val="00687108"/>
    <w:rsid w:val="006C6DFD"/>
    <w:rsid w:val="007256DC"/>
    <w:rsid w:val="007269C4"/>
    <w:rsid w:val="00742785"/>
    <w:rsid w:val="00790371"/>
    <w:rsid w:val="00807172"/>
    <w:rsid w:val="00807815"/>
    <w:rsid w:val="0081459F"/>
    <w:rsid w:val="008429ED"/>
    <w:rsid w:val="008633D5"/>
    <w:rsid w:val="008649D9"/>
    <w:rsid w:val="0086598C"/>
    <w:rsid w:val="008861FD"/>
    <w:rsid w:val="008A0CDC"/>
    <w:rsid w:val="008C4AC6"/>
    <w:rsid w:val="008C72B4"/>
    <w:rsid w:val="00905388"/>
    <w:rsid w:val="00912E18"/>
    <w:rsid w:val="00952731"/>
    <w:rsid w:val="00973C52"/>
    <w:rsid w:val="0097513F"/>
    <w:rsid w:val="009775B1"/>
    <w:rsid w:val="009B734F"/>
    <w:rsid w:val="00A14ED8"/>
    <w:rsid w:val="00A35C60"/>
    <w:rsid w:val="00A548CE"/>
    <w:rsid w:val="00A72339"/>
    <w:rsid w:val="00AC2E6F"/>
    <w:rsid w:val="00AE48D5"/>
    <w:rsid w:val="00B03892"/>
    <w:rsid w:val="00B52FFA"/>
    <w:rsid w:val="00B85203"/>
    <w:rsid w:val="00BA62D6"/>
    <w:rsid w:val="00C34731"/>
    <w:rsid w:val="00C37374"/>
    <w:rsid w:val="00C653CE"/>
    <w:rsid w:val="00C73B55"/>
    <w:rsid w:val="00CC7545"/>
    <w:rsid w:val="00CD46B7"/>
    <w:rsid w:val="00D24C3A"/>
    <w:rsid w:val="00D6271D"/>
    <w:rsid w:val="00D73AD2"/>
    <w:rsid w:val="00DB0053"/>
    <w:rsid w:val="00DB12AD"/>
    <w:rsid w:val="00DD6449"/>
    <w:rsid w:val="00E3016F"/>
    <w:rsid w:val="00E4218D"/>
    <w:rsid w:val="00ED4AC7"/>
    <w:rsid w:val="00EF0613"/>
    <w:rsid w:val="00F00F06"/>
    <w:rsid w:val="00F215D9"/>
    <w:rsid w:val="00F2786B"/>
    <w:rsid w:val="00F52D27"/>
    <w:rsid w:val="00F5555F"/>
    <w:rsid w:val="00FD078B"/>
    <w:rsid w:val="00FE6E73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C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2735CD"/>
    <w:pPr>
      <w:tabs>
        <w:tab w:val="left" w:pos="5380"/>
      </w:tabs>
      <w:spacing w:line="240" w:lineRule="auto"/>
      <w:ind w:firstLine="6237"/>
      <w:jc w:val="both"/>
    </w:pPr>
    <w:rPr>
      <w:rFonts w:eastAsia="Times New Roman" w:cs="Times New Roman"/>
      <w:szCs w:val="28"/>
      <w:lang w:val="uk-UA" w:eastAsia="ru-RU"/>
    </w:rPr>
  </w:style>
  <w:style w:type="table" w:styleId="a3">
    <w:name w:val="Table Grid"/>
    <w:basedOn w:val="a1"/>
    <w:uiPriority w:val="59"/>
    <w:rsid w:val="00577F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BD9"/>
    <w:pPr>
      <w:ind w:left="720"/>
      <w:contextualSpacing/>
    </w:pPr>
  </w:style>
  <w:style w:type="character" w:customStyle="1" w:styleId="rvts0">
    <w:name w:val="rvts0"/>
    <w:basedOn w:val="a0"/>
    <w:rsid w:val="005F3C38"/>
  </w:style>
  <w:style w:type="paragraph" w:styleId="a5">
    <w:name w:val="Balloon Text"/>
    <w:basedOn w:val="a"/>
    <w:link w:val="a6"/>
    <w:uiPriority w:val="99"/>
    <w:semiHidden/>
    <w:unhideWhenUsed/>
    <w:rsid w:val="009527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F2966-AAD5-4D32-8D91-8391F81E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2016-10-25T08:56:00Z</cp:lastPrinted>
  <dcterms:created xsi:type="dcterms:W3CDTF">2016-10-24T06:51:00Z</dcterms:created>
  <dcterms:modified xsi:type="dcterms:W3CDTF">2017-02-22T10:52:00Z</dcterms:modified>
</cp:coreProperties>
</file>