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6F" w:rsidRDefault="0065366F" w:rsidP="0065366F">
      <w:pPr>
        <w:pStyle w:val="a3"/>
        <w:jc w:val="center"/>
      </w:pPr>
      <w:r>
        <w:rPr>
          <w:rStyle w:val="a4"/>
        </w:rPr>
        <w:t>Розрахунок показника загального утворення відходів</w:t>
      </w:r>
    </w:p>
    <w:p w:rsidR="0065366F" w:rsidRDefault="0065366F" w:rsidP="0065366F">
      <w:pPr>
        <w:pStyle w:val="a3"/>
      </w:pPr>
      <w:r>
        <w:t> З 30.10.2013 року вступили в силу зміни до Постанови КМУ 1218 "Про затвердження Порядку розроблення, затвердження і перегляду лімітів на утворення та розміщення відходів. </w:t>
      </w:r>
      <w:r>
        <w:br/>
        <w:t>Найбільшої уваги заслуговує внесення змін до п.8</w:t>
      </w:r>
      <w:r>
        <w:br/>
      </w:r>
      <w:r>
        <w:br/>
        <w:t>8.До категорій власників, які звільняються від одержання лімітів на утворення та розміщення відходів, належать: власники відходів як вторинної сировини, які провадять статутну діяльність із збирання і заготівлі таких відходів;</w:t>
      </w:r>
      <w:r>
        <w:br/>
        <w:t>В</w:t>
      </w:r>
      <w:r>
        <w:rPr>
          <w:rStyle w:val="a4"/>
        </w:rPr>
        <w:t>ласники відходів, які не підлягають включенню до реєстру об'єктів утворення, оброблення та утилізації відходів відповідно до постанови Кабінету Міністрів України від 31 серпня 1998 р. N 1360 </w:t>
      </w:r>
      <w:r>
        <w:t>( 1360-98-п ) "Про затвердження Порядку ведення реєстру об'єктів утворення, оброблення та утилізації відходів" (Офіційний вісник України, 1998 р., N 35, ст. 1307).</w:t>
      </w:r>
      <w:r>
        <w:br/>
        <w:t>Критерії прописані в Порядку ведення реєстру об'єктів утворення, оброблення та утилізації відходів.</w:t>
      </w:r>
      <w:r>
        <w:br/>
        <w:t>8. Критерієм включення об`єктів утворення до реєстру є показник загального утворення відходів (</w:t>
      </w:r>
      <w:proofErr w:type="spellStart"/>
      <w:r>
        <w:t>Пзув</w:t>
      </w:r>
      <w:proofErr w:type="spellEnd"/>
      <w:r>
        <w:t>), який розраховується за формулою:</w:t>
      </w:r>
    </w:p>
    <w:p w:rsidR="0065366F" w:rsidRDefault="0065366F" w:rsidP="0065366F">
      <w:pPr>
        <w:pStyle w:val="a3"/>
      </w:pPr>
      <w:proofErr w:type="spellStart"/>
      <w:r>
        <w:t>Пзув</w:t>
      </w:r>
      <w:proofErr w:type="spellEnd"/>
      <w:r>
        <w:t xml:space="preserve"> = 5000 х м1 + 500 х м2 + 50 х м3 + 1 х м4, </w:t>
      </w:r>
      <w:r>
        <w:br/>
        <w:t>де м1, м2, м3, м4 - умовні одиниці, значення яких дорівнюють кількості утворених на ОУВ відходів за класами небезпеки (1, 2, 3, 4 класи відповідно). </w:t>
      </w:r>
      <w:r>
        <w:br/>
      </w:r>
      <w:r>
        <w:rPr>
          <w:rStyle w:val="a4"/>
        </w:rPr>
        <w:t>До реєстру включаються об'єкти, для яких показник загального утворення відходів перевищує граничне значення (</w:t>
      </w:r>
      <w:proofErr w:type="spellStart"/>
      <w:r>
        <w:rPr>
          <w:rStyle w:val="a4"/>
        </w:rPr>
        <w:t>Пгз</w:t>
      </w:r>
      <w:proofErr w:type="spellEnd"/>
      <w:r>
        <w:rPr>
          <w:rStyle w:val="a4"/>
        </w:rPr>
        <w:t>), що дорівнює 1000 умовних одиниць на рік. </w:t>
      </w:r>
      <w:r>
        <w:br/>
        <w:t xml:space="preserve">Критерієм включення ООУВ до реєстру є показник загального обсягу оброблення чи утилізації відходів, який не може бути меншим 100 тонн на </w:t>
      </w:r>
      <w:proofErr w:type="spellStart"/>
      <w:r>
        <w:t>рік.Тобто</w:t>
      </w:r>
      <w:proofErr w:type="spellEnd"/>
      <w:r>
        <w:t xml:space="preserve"> для об`єктів утворення відходів:</w:t>
      </w:r>
      <w:r>
        <w:br/>
      </w:r>
      <w:proofErr w:type="spellStart"/>
      <w:r>
        <w:t>Пзув</w:t>
      </w:r>
      <w:proofErr w:type="spellEnd"/>
      <w:r>
        <w:t xml:space="preserve"> - більший 1000 умовних одиниць - потрібно отримувати дозвіл та ліміти</w:t>
      </w:r>
      <w:r>
        <w:br/>
      </w:r>
      <w:proofErr w:type="spellStart"/>
      <w:r>
        <w:rPr>
          <w:rStyle w:val="a4"/>
        </w:rPr>
        <w:t>Пзув</w:t>
      </w:r>
      <w:proofErr w:type="spellEnd"/>
      <w:r>
        <w:rPr>
          <w:rStyle w:val="a4"/>
        </w:rPr>
        <w:t xml:space="preserve"> - менший 1000 умовних одиниць - не потрібно отримувати дозвіл та ліміти</w:t>
      </w:r>
      <w:r>
        <w:br/>
        <w:t xml:space="preserve">Однак для підприємств з </w:t>
      </w:r>
      <w:proofErr w:type="spellStart"/>
      <w:r>
        <w:t>Пзув</w:t>
      </w:r>
      <w:proofErr w:type="spellEnd"/>
      <w:r>
        <w:t xml:space="preserve"> меншим </w:t>
      </w:r>
      <w:proofErr w:type="spellStart"/>
      <w:r>
        <w:t>ніз</w:t>
      </w:r>
      <w:proofErr w:type="spellEnd"/>
      <w:r>
        <w:t xml:space="preserve"> 1000 умовних одиниць потрібно щороку подавати декларацію, форма декларації є додатках постанови 1218.</w:t>
      </w:r>
    </w:p>
    <w:p w:rsidR="0065366F" w:rsidRDefault="0065366F" w:rsidP="0065366F">
      <w:pPr>
        <w:pStyle w:val="a3"/>
      </w:pPr>
      <w:r>
        <w:t>Законодавчі акти :</w:t>
      </w:r>
      <w:r>
        <w:br/>
        <w:t xml:space="preserve">Постанова N 1218 від 3 серпня 1998 р. </w:t>
      </w:r>
      <w:r>
        <w:rPr>
          <w:rStyle w:val="a4"/>
        </w:rPr>
        <w:t>- </w:t>
      </w:r>
      <w:hyperlink r:id="rId4" w:history="1">
        <w:r>
          <w:rPr>
            <w:rStyle w:val="a5"/>
            <w:b/>
            <w:bCs/>
          </w:rPr>
          <w:t>http://zakon1.rada.gov.ua/laws/show/1218-98-%D0%BF</w:t>
        </w:r>
      </w:hyperlink>
      <w:r>
        <w:br/>
        <w:t xml:space="preserve">Постанова КМУ N 1360 від 31 серпня 1998 р. "Про затвердження Порядку ведення реєстру об'єктів утворення, оброблення та утилізації відходів" </w:t>
      </w:r>
      <w:r>
        <w:rPr>
          <w:rStyle w:val="a4"/>
        </w:rPr>
        <w:t>- </w:t>
      </w:r>
      <w:hyperlink r:id="rId5" w:history="1">
        <w:r>
          <w:rPr>
            <w:rStyle w:val="a5"/>
            <w:b/>
            <w:bCs/>
          </w:rPr>
          <w:t>http://zakon2.rada.gov.ua/laws/show/1360-98-%D0%BF</w:t>
        </w:r>
      </w:hyperlink>
    </w:p>
    <w:p w:rsidR="0065366F" w:rsidRPr="0065366F" w:rsidRDefault="0065366F" w:rsidP="0065366F">
      <w:pPr>
        <w:pStyle w:val="a3"/>
      </w:pPr>
      <w:proofErr w:type="spellStart"/>
      <w:r>
        <w:t>Онлайн</w:t>
      </w:r>
      <w:proofErr w:type="spellEnd"/>
      <w:r>
        <w:t xml:space="preserve"> </w:t>
      </w:r>
      <w:proofErr w:type="spellStart"/>
      <w:r>
        <w:t>Калькулято</w:t>
      </w:r>
      <w:proofErr w:type="spellEnd"/>
      <w:r>
        <w:t xml:space="preserve"> розрахунку ПЗУВ - </w:t>
      </w:r>
      <w:hyperlink r:id="rId6" w:history="1">
        <w:r>
          <w:rPr>
            <w:rStyle w:val="a5"/>
            <w:b/>
            <w:bCs/>
          </w:rPr>
          <w:t>http://plast.vn.ua/Pzuv.html</w:t>
        </w:r>
      </w:hyperlink>
      <w:r>
        <w:rPr>
          <w:b/>
          <w:bCs/>
        </w:rPr>
        <w:br/>
      </w:r>
      <w:r>
        <w:br/>
        <w:t xml:space="preserve">Заповніть пусті графи, та натисніть розрахувати. Програма автоматично розрахує ПЗУВ для вашого </w:t>
      </w:r>
      <w:proofErr w:type="spellStart"/>
      <w:r>
        <w:t>підприємста</w:t>
      </w:r>
      <w:proofErr w:type="spellEnd"/>
      <w:r>
        <w:t xml:space="preserve"> або потрібно заповнювати реєстрову карту</w:t>
      </w:r>
    </w:p>
    <w:p w:rsidR="008A49B1" w:rsidRDefault="008A49B1"/>
    <w:sectPr w:rsidR="008A49B1" w:rsidSect="008A4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66F"/>
    <w:rsid w:val="0065366F"/>
    <w:rsid w:val="008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5366F"/>
    <w:rPr>
      <w:b/>
      <w:bCs/>
    </w:rPr>
  </w:style>
  <w:style w:type="character" w:styleId="a5">
    <w:name w:val="Hyperlink"/>
    <w:basedOn w:val="a0"/>
    <w:uiPriority w:val="99"/>
    <w:semiHidden/>
    <w:unhideWhenUsed/>
    <w:rsid w:val="00653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st.vn.ua/Pzuv.html" TargetMode="External"/><Relationship Id="rId5" Type="http://schemas.openxmlformats.org/officeDocument/2006/relationships/hyperlink" Target="http://zakon2.rada.gov.ua/laws/show/1360-98-%D0%BF" TargetMode="External"/><Relationship Id="rId4" Type="http://schemas.openxmlformats.org/officeDocument/2006/relationships/hyperlink" Target="http://zakon1.rada.gov.ua/laws/show/1218-9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</Characters>
  <Application>Microsoft Office Word</Application>
  <DocSecurity>0</DocSecurity>
  <Lines>7</Lines>
  <Paragraphs>5</Paragraphs>
  <ScaleCrop>false</ScaleCrop>
  <Company>Grizli777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ecolog</cp:lastModifiedBy>
  <cp:revision>1</cp:revision>
  <dcterms:created xsi:type="dcterms:W3CDTF">2017-01-12T12:38:00Z</dcterms:created>
  <dcterms:modified xsi:type="dcterms:W3CDTF">2017-01-12T12:39:00Z</dcterms:modified>
</cp:coreProperties>
</file>