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56" w:rsidRPr="00D018A1" w:rsidRDefault="00F97B56" w:rsidP="00F97B56">
      <w:pPr>
        <w:tabs>
          <w:tab w:val="left" w:pos="4680"/>
        </w:tabs>
        <w:ind w:left="4956"/>
        <w:rPr>
          <w:lang w:val="uk-UA"/>
        </w:rPr>
      </w:pPr>
      <w:r w:rsidRPr="00D018A1">
        <w:rPr>
          <w:lang w:val="uk-UA"/>
        </w:rPr>
        <w:t>ЗАТВЕРДЖЕНО</w:t>
      </w:r>
    </w:p>
    <w:p w:rsidR="00F97B56" w:rsidRPr="00D018A1" w:rsidRDefault="00F97B56" w:rsidP="00F97B56">
      <w:pPr>
        <w:tabs>
          <w:tab w:val="left" w:pos="4680"/>
        </w:tabs>
        <w:ind w:left="4956"/>
        <w:rPr>
          <w:lang w:val="uk-UA"/>
        </w:rPr>
      </w:pPr>
      <w:r>
        <w:rPr>
          <w:lang w:val="uk-UA"/>
        </w:rPr>
        <w:t>наказом</w:t>
      </w:r>
      <w:r w:rsidRPr="00D018A1">
        <w:rPr>
          <w:lang w:val="uk-UA"/>
        </w:rPr>
        <w:t xml:space="preserve"> Подільської районної</w:t>
      </w:r>
    </w:p>
    <w:p w:rsidR="00F97B56" w:rsidRDefault="00F97B56" w:rsidP="00F97B56">
      <w:pPr>
        <w:tabs>
          <w:tab w:val="left" w:pos="4680"/>
        </w:tabs>
        <w:ind w:left="4956"/>
        <w:rPr>
          <w:lang w:val="uk-UA"/>
        </w:rPr>
      </w:pPr>
      <w:r w:rsidRPr="00D018A1">
        <w:rPr>
          <w:lang w:val="uk-UA"/>
        </w:rPr>
        <w:t>в місті Києві державної адміністрації</w:t>
      </w:r>
    </w:p>
    <w:p w:rsidR="00F97B56" w:rsidRPr="00C13112" w:rsidRDefault="00F97B56" w:rsidP="00F97B56">
      <w:pPr>
        <w:tabs>
          <w:tab w:val="left" w:pos="4680"/>
        </w:tabs>
        <w:ind w:left="4956"/>
        <w:rPr>
          <w:lang w:val="uk-UA"/>
        </w:rPr>
      </w:pPr>
      <w:r>
        <w:rPr>
          <w:u w:val="single"/>
          <w:lang w:val="uk-UA"/>
        </w:rPr>
        <w:t xml:space="preserve">       </w:t>
      </w:r>
      <w:r w:rsidR="00A54C1E">
        <w:rPr>
          <w:u w:val="single"/>
          <w:lang w:val="uk-UA"/>
        </w:rPr>
        <w:t>21</w:t>
      </w:r>
      <w:r w:rsidRPr="00A54C1E">
        <w:rPr>
          <w:u w:val="single"/>
          <w:lang w:val="uk-UA"/>
        </w:rPr>
        <w:t>.0</w:t>
      </w:r>
      <w:r w:rsidR="00F5739D" w:rsidRPr="00A54C1E">
        <w:rPr>
          <w:u w:val="single"/>
          <w:lang w:val="uk-UA"/>
        </w:rPr>
        <w:t>3</w:t>
      </w:r>
      <w:r w:rsidRPr="00A54C1E">
        <w:rPr>
          <w:u w:val="single"/>
          <w:lang w:val="uk-UA"/>
        </w:rPr>
        <w:t xml:space="preserve">.2018          </w:t>
      </w:r>
      <w:r w:rsidRPr="00A54C1E">
        <w:rPr>
          <w:lang w:val="uk-UA"/>
        </w:rPr>
        <w:t xml:space="preserve"> № </w:t>
      </w:r>
      <w:r w:rsidRPr="00A54C1E">
        <w:rPr>
          <w:u w:val="single"/>
          <w:lang w:val="uk-UA"/>
        </w:rPr>
        <w:t xml:space="preserve">         </w:t>
      </w:r>
      <w:r w:rsidR="002C2F53">
        <w:rPr>
          <w:u w:val="single"/>
          <w:lang w:val="uk-UA"/>
        </w:rPr>
        <w:t>38</w:t>
      </w:r>
      <w:r w:rsidRPr="002C2F53">
        <w:rPr>
          <w:u w:val="single"/>
          <w:lang w:val="uk-UA"/>
        </w:rPr>
        <w:t>-к</w:t>
      </w:r>
      <w:r>
        <w:rPr>
          <w:u w:val="single"/>
          <w:lang w:val="uk-UA"/>
        </w:rPr>
        <w:t xml:space="preserve">         </w:t>
      </w:r>
      <w:r w:rsidRPr="006D3DC5">
        <w:rPr>
          <w:color w:val="FFFFFF" w:themeColor="background1"/>
          <w:u w:val="single"/>
          <w:lang w:val="uk-UA"/>
        </w:rPr>
        <w:t>.</w:t>
      </w:r>
    </w:p>
    <w:p w:rsidR="00F97B56" w:rsidRPr="00530D50" w:rsidRDefault="00F97B56" w:rsidP="00F97B56">
      <w:pPr>
        <w:tabs>
          <w:tab w:val="left" w:pos="4680"/>
        </w:tabs>
        <w:ind w:left="4962" w:hanging="142"/>
        <w:rPr>
          <w:sz w:val="20"/>
          <w:szCs w:val="20"/>
          <w:lang w:val="uk-UA"/>
        </w:rPr>
      </w:pPr>
    </w:p>
    <w:p w:rsidR="00F97B56" w:rsidRPr="000E1432" w:rsidRDefault="00F97B56" w:rsidP="00F97B56">
      <w:pPr>
        <w:spacing w:line="0" w:lineRule="atLeast"/>
        <w:jc w:val="center"/>
        <w:rPr>
          <w:b/>
          <w:bCs/>
          <w:sz w:val="28"/>
          <w:szCs w:val="28"/>
          <w:lang w:val="uk-UA"/>
        </w:rPr>
      </w:pPr>
      <w:r w:rsidRPr="000E1432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УМОВИ</w:t>
      </w:r>
      <w:r w:rsidRPr="000E1432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  <w:lang w:val="uk-UA"/>
        </w:rPr>
        <w:t> </w:t>
      </w:r>
      <w:r w:rsidRPr="000E1432">
        <w:rPr>
          <w:color w:val="000000"/>
          <w:lang w:val="uk-UA"/>
        </w:rPr>
        <w:br/>
      </w:r>
      <w:r w:rsidRPr="000E1432">
        <w:rPr>
          <w:rStyle w:val="rvts15"/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проведення конкурсу </w:t>
      </w:r>
      <w:r w:rsidRPr="000E1432">
        <w:rPr>
          <w:b/>
          <w:bCs/>
          <w:sz w:val="28"/>
          <w:szCs w:val="28"/>
          <w:lang w:val="uk-UA"/>
        </w:rPr>
        <w:t xml:space="preserve">на зайняття вакантної посади </w:t>
      </w:r>
    </w:p>
    <w:p w:rsidR="00F97B56" w:rsidRPr="000E1432" w:rsidRDefault="00F97B56" w:rsidP="00F97B56">
      <w:pPr>
        <w:spacing w:line="0" w:lineRule="atLeast"/>
        <w:jc w:val="center"/>
        <w:rPr>
          <w:b/>
          <w:bCs/>
          <w:sz w:val="28"/>
          <w:szCs w:val="28"/>
          <w:lang w:val="uk-UA"/>
        </w:rPr>
      </w:pPr>
      <w:r w:rsidRPr="000E1432">
        <w:rPr>
          <w:b/>
          <w:bCs/>
          <w:sz w:val="28"/>
          <w:szCs w:val="28"/>
          <w:lang w:val="uk-UA"/>
        </w:rPr>
        <w:t xml:space="preserve">головного спеціаліста відділу </w:t>
      </w:r>
      <w:r w:rsidRPr="00DC31B5">
        <w:rPr>
          <w:b/>
          <w:sz w:val="28"/>
          <w:szCs w:val="28"/>
          <w:lang w:val="uk-UA"/>
        </w:rPr>
        <w:t>з питань внутрішньої політики та зв’язків з громадськістю Подільської районної в місті Києві державної адміністрації</w:t>
      </w:r>
      <w:r>
        <w:rPr>
          <w:b/>
          <w:bCs/>
          <w:sz w:val="28"/>
          <w:szCs w:val="28"/>
          <w:lang w:val="uk-UA"/>
        </w:rPr>
        <w:t xml:space="preserve"> (</w:t>
      </w:r>
      <w:r w:rsidRPr="00DD2074">
        <w:rPr>
          <w:b/>
          <w:bCs/>
          <w:sz w:val="28"/>
          <w:szCs w:val="28"/>
          <w:lang w:val="uk-UA"/>
        </w:rPr>
        <w:t>категорі</w:t>
      </w:r>
      <w:r>
        <w:rPr>
          <w:b/>
          <w:bCs/>
          <w:sz w:val="28"/>
          <w:szCs w:val="28"/>
          <w:lang w:val="uk-UA"/>
        </w:rPr>
        <w:t>я</w:t>
      </w:r>
      <w:r w:rsidRPr="00DD2074">
        <w:rPr>
          <w:b/>
          <w:bCs/>
          <w:sz w:val="28"/>
          <w:szCs w:val="28"/>
          <w:lang w:val="uk-UA"/>
        </w:rPr>
        <w:t xml:space="preserve"> «В»</w:t>
      </w:r>
      <w:r>
        <w:rPr>
          <w:b/>
          <w:bCs/>
          <w:sz w:val="28"/>
          <w:szCs w:val="28"/>
          <w:lang w:val="uk-UA"/>
        </w:rPr>
        <w:t>)</w:t>
      </w:r>
    </w:p>
    <w:p w:rsidR="00F97B56" w:rsidRPr="00334139" w:rsidRDefault="00F97B56" w:rsidP="00F97B56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b/>
          <w:sz w:val="10"/>
          <w:szCs w:val="10"/>
          <w:lang w:val="uk-UA"/>
        </w:rPr>
      </w:pP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67"/>
        <w:gridCol w:w="2982"/>
        <w:gridCol w:w="6095"/>
      </w:tblGrid>
      <w:tr w:rsidR="00F97B56" w:rsidRPr="000E1432" w:rsidTr="006B5479">
        <w:tc>
          <w:tcPr>
            <w:tcW w:w="9644" w:type="dxa"/>
            <w:gridSpan w:val="3"/>
          </w:tcPr>
          <w:p w:rsidR="00F97B56" w:rsidRPr="000E1432" w:rsidRDefault="00F97B56" w:rsidP="006B5479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>Загальні умови</w:t>
            </w:r>
          </w:p>
        </w:tc>
      </w:tr>
      <w:tr w:rsidR="00F97B56" w:rsidRPr="000E1432" w:rsidTr="006B5479">
        <w:tc>
          <w:tcPr>
            <w:tcW w:w="3549" w:type="dxa"/>
            <w:gridSpan w:val="2"/>
          </w:tcPr>
          <w:p w:rsidR="00F97B56" w:rsidRPr="000E1432" w:rsidRDefault="00F97B56" w:rsidP="006B5479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>Посадові обов’язки</w:t>
            </w:r>
          </w:p>
        </w:tc>
        <w:tc>
          <w:tcPr>
            <w:tcW w:w="6095" w:type="dxa"/>
          </w:tcPr>
          <w:p w:rsidR="00F97B56" w:rsidRPr="00DC31B5" w:rsidRDefault="00F97B56" w:rsidP="006B5479">
            <w:pPr>
              <w:pStyle w:val="a6"/>
              <w:tabs>
                <w:tab w:val="left" w:pos="142"/>
              </w:tabs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C31B5">
              <w:rPr>
                <w:rFonts w:ascii="Times New Roman" w:hAnsi="Times New Roman"/>
                <w:sz w:val="24"/>
                <w:szCs w:val="24"/>
              </w:rPr>
              <w:t>забезпечення взаємозв’язку з інститутами громадянського суспільства, органами самоорганізації населення та політичними партіями;</w:t>
            </w:r>
          </w:p>
          <w:p w:rsidR="00F97B56" w:rsidRPr="00DC31B5" w:rsidRDefault="00F97B56" w:rsidP="006B5479">
            <w:pPr>
              <w:pStyle w:val="a6"/>
              <w:tabs>
                <w:tab w:val="left" w:pos="142"/>
              </w:tabs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C31B5">
              <w:rPr>
                <w:rFonts w:ascii="Times New Roman" w:hAnsi="Times New Roman"/>
                <w:sz w:val="24"/>
                <w:szCs w:val="24"/>
              </w:rPr>
              <w:t>координація роботи з Громадською радою при Подільській районній в місті Києві державній адміністрації та з консультативно-дорадчими комітетами, громадськими колегіями;</w:t>
            </w:r>
          </w:p>
          <w:p w:rsidR="00F97B56" w:rsidRDefault="00F97B56" w:rsidP="006B5479">
            <w:pPr>
              <w:pStyle w:val="a6"/>
              <w:tabs>
                <w:tab w:val="left" w:pos="142"/>
              </w:tabs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C31B5">
              <w:rPr>
                <w:rFonts w:ascii="Times New Roman" w:hAnsi="Times New Roman"/>
                <w:sz w:val="24"/>
                <w:szCs w:val="24"/>
              </w:rPr>
              <w:t xml:space="preserve"> вивчення громадської думки населення стосовно актуальних питань життєдіяльності району, оцінювання можливих наслідків прийнятих соціальних, економічних та політичних рішень;</w:t>
            </w:r>
          </w:p>
          <w:p w:rsidR="00F97B56" w:rsidRDefault="00F97B56" w:rsidP="006B5479">
            <w:pPr>
              <w:pStyle w:val="a6"/>
              <w:tabs>
                <w:tab w:val="left" w:pos="142"/>
              </w:tabs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C31B5">
              <w:rPr>
                <w:rFonts w:ascii="Times New Roman" w:hAnsi="Times New Roman"/>
                <w:sz w:val="24"/>
                <w:szCs w:val="24"/>
              </w:rPr>
              <w:t xml:space="preserve"> участь у підготовці та проведенні заходів з метою відзначення загальнодержавних, міських та районних свят і визначних дат;</w:t>
            </w:r>
          </w:p>
          <w:p w:rsidR="00F97B56" w:rsidRDefault="00F97B56" w:rsidP="006B5479">
            <w:pPr>
              <w:pStyle w:val="a6"/>
              <w:tabs>
                <w:tab w:val="left" w:pos="142"/>
              </w:tabs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C31B5">
              <w:rPr>
                <w:rFonts w:ascii="Times New Roman" w:hAnsi="Times New Roman"/>
                <w:sz w:val="24"/>
                <w:szCs w:val="24"/>
              </w:rPr>
              <w:t>ведення та оформленням протоколів засідань, нарад та громадських слухань, а також аналіз стану виконання протокольних доручень;</w:t>
            </w:r>
          </w:p>
          <w:p w:rsidR="00F97B56" w:rsidRPr="000E1432" w:rsidRDefault="00F97B56" w:rsidP="006B5479">
            <w:pPr>
              <w:pStyle w:val="a6"/>
              <w:tabs>
                <w:tab w:val="left" w:pos="142"/>
              </w:tabs>
              <w:ind w:left="142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C31B5">
              <w:rPr>
                <w:rFonts w:ascii="Times New Roman" w:hAnsi="Times New Roman"/>
                <w:sz w:val="24"/>
                <w:szCs w:val="24"/>
              </w:rPr>
              <w:t xml:space="preserve"> аналіз суспільно-політичної ситуації в районі</w:t>
            </w:r>
            <w:r w:rsidRPr="00DC31B5">
              <w:t>.</w:t>
            </w:r>
          </w:p>
        </w:tc>
      </w:tr>
      <w:tr w:rsidR="00F97B56" w:rsidRPr="002C2F53" w:rsidTr="006B5479">
        <w:tc>
          <w:tcPr>
            <w:tcW w:w="3549" w:type="dxa"/>
            <w:gridSpan w:val="2"/>
          </w:tcPr>
          <w:p w:rsidR="00F97B56" w:rsidRPr="000E1432" w:rsidRDefault="00F97B56" w:rsidP="006B5479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>Умови оплати праці</w:t>
            </w:r>
          </w:p>
        </w:tc>
        <w:tc>
          <w:tcPr>
            <w:tcW w:w="6095" w:type="dxa"/>
          </w:tcPr>
          <w:p w:rsidR="00F97B56" w:rsidRPr="000E1432" w:rsidRDefault="00F97B56" w:rsidP="006B5479">
            <w:pPr>
              <w:spacing w:line="0" w:lineRule="atLeast"/>
              <w:ind w:left="54" w:hanging="54"/>
              <w:rPr>
                <w:lang w:val="uk-UA"/>
              </w:rPr>
            </w:pPr>
            <w:r w:rsidRPr="000E1432">
              <w:rPr>
                <w:lang w:val="uk-UA"/>
              </w:rPr>
              <w:t>Посадовий оклад – згідно штатного розпису.</w:t>
            </w:r>
          </w:p>
          <w:p w:rsidR="00F97B56" w:rsidRPr="000E1432" w:rsidRDefault="00F97B56" w:rsidP="006B5479">
            <w:pPr>
              <w:spacing w:line="0" w:lineRule="atLeast"/>
              <w:rPr>
                <w:sz w:val="10"/>
                <w:szCs w:val="10"/>
                <w:lang w:val="uk-UA"/>
              </w:rPr>
            </w:pPr>
          </w:p>
          <w:p w:rsidR="00F97B56" w:rsidRPr="00334139" w:rsidRDefault="00F97B56" w:rsidP="006B5479">
            <w:pPr>
              <w:spacing w:line="0" w:lineRule="atLeast"/>
              <w:rPr>
                <w:lang w:val="uk-UA"/>
              </w:rPr>
            </w:pPr>
            <w:r w:rsidRPr="000E1432">
              <w:rPr>
                <w:lang w:val="uk-UA"/>
              </w:rPr>
              <w:t>Інші складові оплати праці державного службовця – відповідно до статті 50 Закону України "Про державну службу" та постанови Кабінету Міністрів України від 18 січня 2017 року № 15 «Питання оплати праці працівників державних органів».</w:t>
            </w:r>
          </w:p>
        </w:tc>
      </w:tr>
      <w:tr w:rsidR="00F97B56" w:rsidRPr="000E1432" w:rsidTr="006B5479">
        <w:tc>
          <w:tcPr>
            <w:tcW w:w="3549" w:type="dxa"/>
            <w:gridSpan w:val="2"/>
          </w:tcPr>
          <w:p w:rsidR="00F97B56" w:rsidRPr="000E1432" w:rsidRDefault="00F97B56" w:rsidP="006B5479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095" w:type="dxa"/>
          </w:tcPr>
          <w:p w:rsidR="00F97B56" w:rsidRPr="000E1432" w:rsidRDefault="00F97B56" w:rsidP="006B5479">
            <w:pPr>
              <w:spacing w:line="0" w:lineRule="atLeast"/>
              <w:rPr>
                <w:lang w:val="uk-UA"/>
              </w:rPr>
            </w:pPr>
            <w:r w:rsidRPr="000E1432">
              <w:rPr>
                <w:lang w:val="uk-UA"/>
              </w:rPr>
              <w:t>Відповідно до частини першої статті 34 Закону України «Про державну службу» призначення на посаду здійснюється безстроково.</w:t>
            </w:r>
          </w:p>
          <w:p w:rsidR="00F97B56" w:rsidRPr="000E1432" w:rsidRDefault="00F97B56" w:rsidP="006B5479">
            <w:pPr>
              <w:spacing w:line="0" w:lineRule="atLeast"/>
              <w:rPr>
                <w:sz w:val="10"/>
                <w:szCs w:val="10"/>
                <w:lang w:val="uk-UA"/>
              </w:rPr>
            </w:pPr>
          </w:p>
          <w:p w:rsidR="00F97B56" w:rsidRPr="000E1432" w:rsidRDefault="00F97B56" w:rsidP="006B5479">
            <w:pPr>
              <w:pStyle w:val="rvps14"/>
              <w:spacing w:before="0" w:beforeAutospacing="0" w:after="0" w:afterAutospacing="0" w:line="0" w:lineRule="atLeast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 xml:space="preserve">Відповідно до частини другої та третьої статті 35 Закону України «Про державну службу» при призначенні особи на посаду державної служби вперше встановлення випробування є обов’язковим. </w:t>
            </w:r>
          </w:p>
          <w:p w:rsidR="00F97B56" w:rsidRPr="000E1432" w:rsidRDefault="00F97B56" w:rsidP="006B5479">
            <w:pPr>
              <w:pStyle w:val="rvps14"/>
              <w:spacing w:before="0" w:beforeAutospacing="0" w:after="0" w:afterAutospacing="0" w:line="0" w:lineRule="atLeast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>Випробування при призначенні на посаду державної служби встановлюється строком до шести місяців.</w:t>
            </w:r>
          </w:p>
        </w:tc>
      </w:tr>
      <w:tr w:rsidR="00F97B56" w:rsidRPr="000E1432" w:rsidTr="006B5479">
        <w:tc>
          <w:tcPr>
            <w:tcW w:w="3549" w:type="dxa"/>
            <w:gridSpan w:val="2"/>
          </w:tcPr>
          <w:p w:rsidR="00F97B56" w:rsidRPr="000E1432" w:rsidRDefault="00F97B56" w:rsidP="006B5479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095" w:type="dxa"/>
          </w:tcPr>
          <w:p w:rsidR="00F97B56" w:rsidRPr="00F555F1" w:rsidRDefault="00F97B56" w:rsidP="006B5479">
            <w:pPr>
              <w:ind w:left="57"/>
              <w:rPr>
                <w:lang w:val="uk-UA"/>
              </w:rPr>
            </w:pPr>
            <w:r w:rsidRPr="00F555F1">
              <w:rPr>
                <w:lang w:val="uk-UA"/>
              </w:rPr>
              <w:t>1) копія паспорта громадянина України;</w:t>
            </w:r>
          </w:p>
          <w:p w:rsidR="00F97B56" w:rsidRPr="00F555F1" w:rsidRDefault="00F97B56" w:rsidP="006B5479">
            <w:pPr>
              <w:ind w:left="57"/>
              <w:rPr>
                <w:lang w:val="uk-UA"/>
              </w:rPr>
            </w:pPr>
            <w:r w:rsidRPr="00F555F1">
              <w:rPr>
                <w:lang w:val="uk-UA"/>
              </w:rPr>
              <w:t>2) письмова заява про участь у конкурсі із зазначенням основних мотивів до зайняття посади державної служби, до якої додається резюме у довільній формі;</w:t>
            </w:r>
          </w:p>
          <w:p w:rsidR="00F97B56" w:rsidRPr="00F555F1" w:rsidRDefault="00F97B56" w:rsidP="006B5479">
            <w:pPr>
              <w:ind w:left="57"/>
              <w:rPr>
                <w:lang w:val="uk-UA"/>
              </w:rPr>
            </w:pPr>
            <w:r w:rsidRPr="00F555F1">
              <w:rPr>
                <w:lang w:val="uk-UA"/>
              </w:rPr>
              <w:t xml:space="preserve">3) письмова заява, в якій повідомляться про не застосування заборони, визначеної частиною </w:t>
            </w:r>
            <w:hyperlink r:id="rId4" w:anchor="n13" w:tgtFrame="_blank" w:history="1">
              <w:r w:rsidRPr="00F555F1">
                <w:rPr>
                  <w:color w:val="0000FF"/>
                  <w:u w:val="single"/>
                  <w:lang w:val="uk-UA"/>
                </w:rPr>
                <w:t>третьою</w:t>
              </w:r>
            </w:hyperlink>
            <w:r w:rsidRPr="00F555F1">
              <w:rPr>
                <w:lang w:val="uk-UA"/>
              </w:rPr>
              <w:t xml:space="preserve"> або </w:t>
            </w:r>
            <w:hyperlink r:id="rId5" w:anchor="n14" w:tgtFrame="_blank" w:history="1">
              <w:r w:rsidRPr="00F555F1">
                <w:rPr>
                  <w:color w:val="0000FF"/>
                  <w:u w:val="single"/>
                  <w:lang w:val="uk-UA"/>
                </w:rPr>
                <w:t>четвертою</w:t>
              </w:r>
            </w:hyperlink>
            <w:r w:rsidRPr="00F555F1">
              <w:rPr>
                <w:lang w:val="uk-UA"/>
              </w:rPr>
              <w:t xml:space="preserve"> статті 1 Закону України </w:t>
            </w:r>
            <w:proofErr w:type="spellStart"/>
            <w:r w:rsidRPr="00F555F1">
              <w:rPr>
                <w:lang w:val="uk-UA"/>
              </w:rPr>
              <w:t>“Про</w:t>
            </w:r>
            <w:proofErr w:type="spellEnd"/>
            <w:r w:rsidRPr="00F555F1">
              <w:rPr>
                <w:lang w:val="uk-UA"/>
              </w:rPr>
              <w:t xml:space="preserve"> очищення </w:t>
            </w:r>
            <w:proofErr w:type="spellStart"/>
            <w:r w:rsidRPr="00F555F1">
              <w:rPr>
                <w:lang w:val="uk-UA"/>
              </w:rPr>
              <w:t>влади”</w:t>
            </w:r>
            <w:proofErr w:type="spellEnd"/>
            <w:r w:rsidRPr="00F555F1">
              <w:rPr>
                <w:lang w:val="uk-UA"/>
              </w:rPr>
              <w:t xml:space="preserve">, та  згода на проходження перевірки та </w:t>
            </w:r>
            <w:r w:rsidRPr="00F555F1">
              <w:rPr>
                <w:lang w:val="uk-UA"/>
              </w:rPr>
              <w:lastRenderedPageBreak/>
              <w:t>оприлюднення відомостей стосовно особи, відповідно до зазначеного Закону;</w:t>
            </w:r>
          </w:p>
          <w:p w:rsidR="00F97B56" w:rsidRPr="00F555F1" w:rsidRDefault="00F97B56" w:rsidP="006B5479">
            <w:pPr>
              <w:ind w:left="57"/>
              <w:rPr>
                <w:lang w:val="uk-UA"/>
              </w:rPr>
            </w:pPr>
            <w:r w:rsidRPr="00F555F1">
              <w:rPr>
                <w:lang w:val="uk-UA"/>
              </w:rPr>
              <w:t>4) копія (копії) документа (документів) про освіту;</w:t>
            </w:r>
          </w:p>
          <w:p w:rsidR="00F97B56" w:rsidRPr="00F555F1" w:rsidRDefault="00F97B56" w:rsidP="006B5479">
            <w:pPr>
              <w:ind w:left="57"/>
              <w:rPr>
                <w:lang w:val="uk-UA"/>
              </w:rPr>
            </w:pPr>
            <w:r w:rsidRPr="00F555F1">
              <w:rPr>
                <w:lang w:val="uk-UA"/>
              </w:rPr>
              <w:t>5) оригінал посвідчення атестації щодо вільного володіння державною мовою;</w:t>
            </w:r>
          </w:p>
          <w:p w:rsidR="00F97B56" w:rsidRPr="00F555F1" w:rsidRDefault="00F97B56" w:rsidP="006B5479">
            <w:pPr>
              <w:ind w:left="57"/>
              <w:rPr>
                <w:lang w:val="uk-UA"/>
              </w:rPr>
            </w:pPr>
            <w:r w:rsidRPr="00F555F1">
              <w:rPr>
                <w:lang w:val="uk-UA"/>
              </w:rPr>
              <w:t>6) заповнена особова картка встановленого зразка;</w:t>
            </w:r>
          </w:p>
          <w:p w:rsidR="00F97B56" w:rsidRPr="00F555F1" w:rsidRDefault="00F97B56" w:rsidP="006B5479">
            <w:pPr>
              <w:ind w:left="57"/>
              <w:rPr>
                <w:lang w:val="uk-UA"/>
              </w:rPr>
            </w:pPr>
            <w:r w:rsidRPr="00F555F1">
              <w:rPr>
                <w:lang w:val="uk-UA"/>
              </w:rPr>
              <w:t>7) декларацію особи, уповноваженої на виконання функцій держави або місцевого самоврядування, за минулий рік (подається в порядку, передбаченому Законом України «Про запобігання корупції»).</w:t>
            </w:r>
          </w:p>
          <w:p w:rsidR="00F97B56" w:rsidRPr="00F555F1" w:rsidRDefault="00F97B56" w:rsidP="006B5479">
            <w:pPr>
              <w:ind w:left="57"/>
              <w:rPr>
                <w:lang w:val="uk-UA"/>
              </w:rPr>
            </w:pPr>
            <w:r w:rsidRPr="00F555F1">
              <w:rPr>
                <w:lang w:val="uk-UA"/>
              </w:rPr>
              <w:t>Особа, яка виявила бажання взяти участь у конкурсі, може подавати додаткові документи стосовно досвіду роботи, професійної компетентності і репутації (характеристики, рекомендації та інші).</w:t>
            </w:r>
          </w:p>
          <w:p w:rsidR="00F97B56" w:rsidRPr="00F555F1" w:rsidRDefault="00F97B56" w:rsidP="006B5479">
            <w:pPr>
              <w:ind w:left="57"/>
              <w:rPr>
                <w:lang w:val="uk-UA"/>
              </w:rPr>
            </w:pPr>
            <w:r w:rsidRPr="00F555F1">
              <w:rPr>
                <w:lang w:val="uk-UA"/>
              </w:rPr>
              <w:t>Особа, яка бажає взяти участь у конкурсі, має інвалідність та потребує у зв’язку з цим розумного пристосування, подає заяву (за формою) про забезпечення в установленому порядку розумного пристосування.</w:t>
            </w:r>
          </w:p>
          <w:p w:rsidR="00F97B56" w:rsidRPr="00F555F1" w:rsidRDefault="00F97B56" w:rsidP="006B5479">
            <w:pPr>
              <w:ind w:left="57"/>
              <w:rPr>
                <w:sz w:val="10"/>
                <w:szCs w:val="10"/>
                <w:lang w:val="uk-UA"/>
              </w:rPr>
            </w:pPr>
          </w:p>
          <w:p w:rsidR="00F97B56" w:rsidRPr="00F555F1" w:rsidRDefault="00F97B56" w:rsidP="006B5479">
            <w:pPr>
              <w:rPr>
                <w:lang w:val="uk-UA"/>
              </w:rPr>
            </w:pPr>
            <w:r w:rsidRPr="00F555F1">
              <w:rPr>
                <w:lang w:val="uk-UA"/>
              </w:rPr>
              <w:t>Документи приймаються</w:t>
            </w:r>
          </w:p>
          <w:p w:rsidR="00F97B56" w:rsidRPr="00F555F1" w:rsidRDefault="00F97B56" w:rsidP="00A54C1E">
            <w:pPr>
              <w:rPr>
                <w:lang w:val="uk-UA"/>
              </w:rPr>
            </w:pPr>
            <w:r w:rsidRPr="00F555F1">
              <w:rPr>
                <w:b/>
                <w:lang w:val="uk-UA"/>
              </w:rPr>
              <w:t>до</w:t>
            </w:r>
            <w:r w:rsidRPr="00F555F1">
              <w:rPr>
                <w:lang w:val="uk-UA"/>
              </w:rPr>
              <w:t xml:space="preserve"> </w:t>
            </w:r>
            <w:r w:rsidRPr="00F555F1">
              <w:rPr>
                <w:b/>
                <w:lang w:val="uk-UA"/>
              </w:rPr>
              <w:t>1</w:t>
            </w:r>
            <w:r>
              <w:rPr>
                <w:b/>
                <w:lang w:val="uk-UA"/>
              </w:rPr>
              <w:t>8 год. 00</w:t>
            </w:r>
            <w:r w:rsidRPr="00F555F1">
              <w:rPr>
                <w:b/>
                <w:lang w:val="uk-UA"/>
              </w:rPr>
              <w:t xml:space="preserve"> хв. </w:t>
            </w:r>
            <w:r w:rsidR="00F5739D">
              <w:rPr>
                <w:b/>
                <w:lang w:val="uk-UA"/>
              </w:rPr>
              <w:t>05</w:t>
            </w:r>
            <w:r w:rsidRPr="00F5739D">
              <w:rPr>
                <w:b/>
                <w:lang w:val="uk-UA"/>
              </w:rPr>
              <w:t xml:space="preserve"> </w:t>
            </w:r>
            <w:r w:rsidR="00A54C1E">
              <w:rPr>
                <w:b/>
                <w:lang w:val="uk-UA"/>
              </w:rPr>
              <w:t>квіт</w:t>
            </w:r>
            <w:r w:rsidR="00F5739D">
              <w:rPr>
                <w:b/>
                <w:lang w:val="uk-UA"/>
              </w:rPr>
              <w:t>ня</w:t>
            </w:r>
            <w:r w:rsidRPr="00F5739D">
              <w:rPr>
                <w:b/>
                <w:lang w:val="uk-UA"/>
              </w:rPr>
              <w:t xml:space="preserve"> 2018 року</w:t>
            </w:r>
          </w:p>
        </w:tc>
      </w:tr>
      <w:tr w:rsidR="00F97B56" w:rsidRPr="002C2F53" w:rsidTr="006B5479">
        <w:tc>
          <w:tcPr>
            <w:tcW w:w="3549" w:type="dxa"/>
            <w:gridSpan w:val="2"/>
          </w:tcPr>
          <w:p w:rsidR="00F97B56" w:rsidRPr="000E1432" w:rsidRDefault="00F97B56" w:rsidP="006B5479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lastRenderedPageBreak/>
              <w:t>Місце, час та дата початку  проведення конкурсу</w:t>
            </w:r>
          </w:p>
        </w:tc>
        <w:tc>
          <w:tcPr>
            <w:tcW w:w="6095" w:type="dxa"/>
          </w:tcPr>
          <w:p w:rsidR="00F97B56" w:rsidRPr="00F555F1" w:rsidRDefault="00F97B56" w:rsidP="006B5479">
            <w:pPr>
              <w:rPr>
                <w:lang w:val="uk-UA"/>
              </w:rPr>
            </w:pPr>
            <w:r w:rsidRPr="00F555F1">
              <w:rPr>
                <w:lang w:val="uk-UA"/>
              </w:rPr>
              <w:t xml:space="preserve">Місце проведення конкурсу:                                                                   м. Київ, Контрактова площа, 2, </w:t>
            </w:r>
            <w:proofErr w:type="spellStart"/>
            <w:r w:rsidRPr="00F555F1">
              <w:rPr>
                <w:lang w:val="uk-UA"/>
              </w:rPr>
              <w:t>каб</w:t>
            </w:r>
            <w:proofErr w:type="spellEnd"/>
            <w:r w:rsidRPr="00F555F1">
              <w:rPr>
                <w:lang w:val="uk-UA"/>
              </w:rPr>
              <w:t>. 9</w:t>
            </w:r>
            <w:r w:rsidRPr="00F555F1">
              <w:rPr>
                <w:color w:val="FF0000"/>
                <w:lang w:val="uk-UA"/>
              </w:rPr>
              <w:t xml:space="preserve">                                                       </w:t>
            </w:r>
            <w:r w:rsidRPr="00F5739D">
              <w:rPr>
                <w:lang w:val="uk-UA"/>
              </w:rPr>
              <w:t>з 1</w:t>
            </w:r>
            <w:r w:rsidR="00F5739D">
              <w:rPr>
                <w:lang w:val="uk-UA"/>
              </w:rPr>
              <w:t>1</w:t>
            </w:r>
            <w:r w:rsidRPr="00F5739D">
              <w:rPr>
                <w:lang w:val="uk-UA"/>
              </w:rPr>
              <w:t>.0</w:t>
            </w:r>
            <w:r w:rsidR="00F5739D">
              <w:rPr>
                <w:lang w:val="uk-UA"/>
              </w:rPr>
              <w:t>4</w:t>
            </w:r>
            <w:r w:rsidRPr="00F5739D">
              <w:rPr>
                <w:lang w:val="uk-UA"/>
              </w:rPr>
              <w:t>.2018 р.</w:t>
            </w:r>
            <w:r w:rsidRPr="00F5739D">
              <w:rPr>
                <w:b/>
                <w:lang w:val="uk-UA"/>
              </w:rPr>
              <w:t xml:space="preserve"> </w:t>
            </w:r>
            <w:r w:rsidRPr="00F5739D">
              <w:rPr>
                <w:lang w:val="uk-UA"/>
              </w:rPr>
              <w:t>по 1</w:t>
            </w:r>
            <w:r w:rsidR="00F5739D">
              <w:rPr>
                <w:lang w:val="uk-UA"/>
              </w:rPr>
              <w:t>3</w:t>
            </w:r>
            <w:r w:rsidRPr="00F5739D">
              <w:rPr>
                <w:lang w:val="uk-UA"/>
              </w:rPr>
              <w:t>.0</w:t>
            </w:r>
            <w:r w:rsidR="00F5739D">
              <w:rPr>
                <w:lang w:val="uk-UA"/>
              </w:rPr>
              <w:t>4</w:t>
            </w:r>
            <w:r w:rsidRPr="00F5739D">
              <w:rPr>
                <w:lang w:val="uk-UA"/>
              </w:rPr>
              <w:t>.2018 р. початок о 10-00 год.</w:t>
            </w:r>
          </w:p>
          <w:p w:rsidR="00F97B56" w:rsidRPr="00F555F1" w:rsidRDefault="00F97B56" w:rsidP="006B5479">
            <w:pPr>
              <w:spacing w:before="100" w:beforeAutospacing="1" w:after="100" w:afterAutospacing="1"/>
              <w:rPr>
                <w:color w:val="FF0000"/>
                <w:lang w:val="uk-UA"/>
              </w:rPr>
            </w:pPr>
            <w:r w:rsidRPr="00F555F1">
              <w:rPr>
                <w:lang w:val="uk-UA"/>
              </w:rPr>
              <w:t>За рішенням конкурсної комісії з проведення конкурсу Подільської районної в місті Києві державної адміністрації дата та час проведення конкурсу можуть бути змінені, про що конкурсантів буде повідомлено додатково.</w:t>
            </w:r>
            <w:r w:rsidRPr="00F555F1">
              <w:rPr>
                <w:color w:val="FF0000"/>
                <w:lang w:val="uk-UA"/>
              </w:rPr>
              <w:t xml:space="preserve">                                              </w:t>
            </w:r>
          </w:p>
        </w:tc>
      </w:tr>
      <w:tr w:rsidR="00F97B56" w:rsidRPr="000E1432" w:rsidTr="006B5479">
        <w:tc>
          <w:tcPr>
            <w:tcW w:w="3549" w:type="dxa"/>
            <w:gridSpan w:val="2"/>
          </w:tcPr>
          <w:p w:rsidR="00F97B56" w:rsidRPr="000E1432" w:rsidRDefault="00F97B56" w:rsidP="006B5479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095" w:type="dxa"/>
          </w:tcPr>
          <w:p w:rsidR="00F97B56" w:rsidRPr="000E1432" w:rsidRDefault="00F97B56" w:rsidP="006B5479">
            <w:pPr>
              <w:ind w:left="57"/>
              <w:rPr>
                <w:lang w:val="uk-UA"/>
              </w:rPr>
            </w:pPr>
            <w:r w:rsidRPr="000E1432">
              <w:rPr>
                <w:lang w:val="uk-UA"/>
              </w:rPr>
              <w:t>Прядко Олена Юріївна,</w:t>
            </w:r>
          </w:p>
          <w:p w:rsidR="00F97B56" w:rsidRPr="000E1432" w:rsidRDefault="00F97B56" w:rsidP="006B5479">
            <w:pPr>
              <w:ind w:left="57"/>
              <w:rPr>
                <w:lang w:val="uk-UA"/>
              </w:rPr>
            </w:pPr>
            <w:r w:rsidRPr="000E1432">
              <w:rPr>
                <w:lang w:val="uk-UA"/>
              </w:rPr>
              <w:t>т. 425 44 67</w:t>
            </w:r>
          </w:p>
          <w:p w:rsidR="00F97B56" w:rsidRPr="000E1432" w:rsidRDefault="00F97B56" w:rsidP="006B5479">
            <w:pPr>
              <w:ind w:left="57"/>
              <w:rPr>
                <w:b/>
                <w:lang w:val="uk-UA"/>
              </w:rPr>
            </w:pPr>
            <w:r w:rsidRPr="000E1432">
              <w:rPr>
                <w:lang w:val="uk-UA"/>
              </w:rPr>
              <w:t>podkadr@ukr.net</w:t>
            </w:r>
          </w:p>
        </w:tc>
      </w:tr>
      <w:tr w:rsidR="00F97B56" w:rsidRPr="000E1432" w:rsidTr="006B5479">
        <w:tc>
          <w:tcPr>
            <w:tcW w:w="9644" w:type="dxa"/>
            <w:gridSpan w:val="3"/>
          </w:tcPr>
          <w:p w:rsidR="00F97B56" w:rsidRPr="000E1432" w:rsidRDefault="00F97B56" w:rsidP="006B5479">
            <w:pPr>
              <w:pStyle w:val="rvps12"/>
              <w:spacing w:before="150" w:beforeAutospacing="0" w:after="150" w:afterAutospacing="0"/>
              <w:jc w:val="center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>Кваліфікаційні вимоги</w:t>
            </w:r>
          </w:p>
        </w:tc>
      </w:tr>
      <w:tr w:rsidR="00F97B56" w:rsidRPr="000E1432" w:rsidTr="006B5479">
        <w:tc>
          <w:tcPr>
            <w:tcW w:w="567" w:type="dxa"/>
          </w:tcPr>
          <w:p w:rsidR="00F97B56" w:rsidRPr="000E1432" w:rsidRDefault="00F97B56" w:rsidP="006B5479">
            <w:pPr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t>1</w:t>
            </w:r>
          </w:p>
        </w:tc>
        <w:tc>
          <w:tcPr>
            <w:tcW w:w="2982" w:type="dxa"/>
          </w:tcPr>
          <w:p w:rsidR="00F97B56" w:rsidRPr="000E1432" w:rsidRDefault="00F97B56" w:rsidP="006B5479">
            <w:pPr>
              <w:spacing w:before="100" w:beforeAutospacing="1" w:after="100" w:afterAutospacing="1"/>
              <w:rPr>
                <w:lang w:val="uk-UA"/>
              </w:rPr>
            </w:pPr>
            <w:r w:rsidRPr="000E1432">
              <w:rPr>
                <w:lang w:val="uk-UA"/>
              </w:rPr>
              <w:t>Освіта</w:t>
            </w:r>
          </w:p>
        </w:tc>
        <w:tc>
          <w:tcPr>
            <w:tcW w:w="6095" w:type="dxa"/>
          </w:tcPr>
          <w:p w:rsidR="00F97B56" w:rsidRPr="000E1432" w:rsidRDefault="00F97B56" w:rsidP="006B5479">
            <w:pPr>
              <w:pStyle w:val="rvps14"/>
              <w:spacing w:before="150" w:beforeAutospacing="0" w:after="150" w:afterAutospacing="0"/>
              <w:textAlignment w:val="baseline"/>
              <w:rPr>
                <w:lang w:val="uk-UA"/>
              </w:rPr>
            </w:pPr>
            <w:r w:rsidRPr="000E1432">
              <w:rPr>
                <w:shd w:val="clear" w:color="auto" w:fill="FFFFFF"/>
                <w:lang w:val="uk-UA"/>
              </w:rPr>
              <w:t xml:space="preserve">вища, ступінь бакалавра або молодшого бакалавра </w:t>
            </w:r>
          </w:p>
        </w:tc>
      </w:tr>
      <w:tr w:rsidR="00F97B56" w:rsidRPr="000E1432" w:rsidTr="006B5479">
        <w:tc>
          <w:tcPr>
            <w:tcW w:w="567" w:type="dxa"/>
          </w:tcPr>
          <w:p w:rsidR="00F97B56" w:rsidRPr="000E1432" w:rsidRDefault="00F97B56" w:rsidP="006B5479">
            <w:pPr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t>2</w:t>
            </w:r>
          </w:p>
        </w:tc>
        <w:tc>
          <w:tcPr>
            <w:tcW w:w="2982" w:type="dxa"/>
          </w:tcPr>
          <w:p w:rsidR="00F97B56" w:rsidRPr="000E1432" w:rsidRDefault="00F97B56" w:rsidP="006B5479">
            <w:pPr>
              <w:spacing w:before="100" w:beforeAutospacing="1" w:after="100" w:afterAutospacing="1"/>
              <w:rPr>
                <w:lang w:val="uk-UA"/>
              </w:rPr>
            </w:pPr>
            <w:r w:rsidRPr="000E1432">
              <w:rPr>
                <w:lang w:val="uk-UA"/>
              </w:rPr>
              <w:t>Досвід роботи</w:t>
            </w:r>
          </w:p>
        </w:tc>
        <w:tc>
          <w:tcPr>
            <w:tcW w:w="6095" w:type="dxa"/>
          </w:tcPr>
          <w:p w:rsidR="00F97B56" w:rsidRPr="000E1432" w:rsidRDefault="00F97B56" w:rsidP="006B5479">
            <w:pPr>
              <w:spacing w:before="100" w:beforeAutospacing="1" w:after="100" w:afterAutospacing="1"/>
              <w:rPr>
                <w:lang w:val="uk-UA"/>
              </w:rPr>
            </w:pPr>
            <w:r w:rsidRPr="000E1432">
              <w:rPr>
                <w:lang w:val="uk-UA"/>
              </w:rPr>
              <w:t>Без вимог до досвіду роботи</w:t>
            </w:r>
          </w:p>
        </w:tc>
      </w:tr>
      <w:tr w:rsidR="00F97B56" w:rsidRPr="000E1432" w:rsidTr="006B5479">
        <w:tc>
          <w:tcPr>
            <w:tcW w:w="567" w:type="dxa"/>
          </w:tcPr>
          <w:p w:rsidR="00F97B56" w:rsidRPr="000E1432" w:rsidRDefault="00F97B56" w:rsidP="006B5479">
            <w:pPr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t>3</w:t>
            </w:r>
          </w:p>
        </w:tc>
        <w:tc>
          <w:tcPr>
            <w:tcW w:w="2982" w:type="dxa"/>
          </w:tcPr>
          <w:p w:rsidR="00F97B56" w:rsidRPr="000E1432" w:rsidRDefault="00F97B56" w:rsidP="006B5479">
            <w:pPr>
              <w:spacing w:before="100" w:beforeAutospacing="1" w:after="100" w:afterAutospacing="1"/>
              <w:ind w:firstLine="5"/>
              <w:rPr>
                <w:lang w:val="uk-UA"/>
              </w:rPr>
            </w:pPr>
            <w:r w:rsidRPr="000E1432">
              <w:rPr>
                <w:lang w:val="uk-UA"/>
              </w:rPr>
              <w:t>Володіння державною мовою</w:t>
            </w:r>
          </w:p>
        </w:tc>
        <w:tc>
          <w:tcPr>
            <w:tcW w:w="6095" w:type="dxa"/>
          </w:tcPr>
          <w:p w:rsidR="00F97B56" w:rsidRPr="000E1432" w:rsidRDefault="00F97B56" w:rsidP="006B5479">
            <w:pPr>
              <w:spacing w:before="100" w:beforeAutospacing="1" w:after="100" w:afterAutospacing="1"/>
              <w:rPr>
                <w:lang w:val="uk-UA"/>
              </w:rPr>
            </w:pPr>
            <w:r w:rsidRPr="000E1432">
              <w:rPr>
                <w:lang w:val="uk-UA"/>
              </w:rPr>
              <w:t>Вільне володіння державною мовою</w:t>
            </w:r>
          </w:p>
        </w:tc>
      </w:tr>
      <w:tr w:rsidR="00F97B56" w:rsidRPr="000E1432" w:rsidTr="006B5479">
        <w:trPr>
          <w:trHeight w:val="405"/>
        </w:trPr>
        <w:tc>
          <w:tcPr>
            <w:tcW w:w="9644" w:type="dxa"/>
            <w:gridSpan w:val="3"/>
          </w:tcPr>
          <w:p w:rsidR="00F97B56" w:rsidRPr="000E1432" w:rsidRDefault="00F97B56" w:rsidP="006B5479">
            <w:pPr>
              <w:pStyle w:val="rvps12"/>
              <w:spacing w:before="150" w:after="150"/>
              <w:jc w:val="center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Вимоги до компетентності</w:t>
            </w:r>
          </w:p>
        </w:tc>
      </w:tr>
      <w:tr w:rsidR="00F97B56" w:rsidRPr="000E1432" w:rsidTr="006B5479">
        <w:trPr>
          <w:trHeight w:val="600"/>
        </w:trPr>
        <w:tc>
          <w:tcPr>
            <w:tcW w:w="3549" w:type="dxa"/>
            <w:gridSpan w:val="2"/>
          </w:tcPr>
          <w:p w:rsidR="00F97B56" w:rsidRPr="000E1432" w:rsidRDefault="00F97B56" w:rsidP="006B5479">
            <w:pPr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t>Вимога</w:t>
            </w:r>
          </w:p>
        </w:tc>
        <w:tc>
          <w:tcPr>
            <w:tcW w:w="6095" w:type="dxa"/>
          </w:tcPr>
          <w:p w:rsidR="00F97B56" w:rsidRPr="000E1432" w:rsidRDefault="00F97B56" w:rsidP="006B5479">
            <w:pPr>
              <w:spacing w:after="120"/>
              <w:jc w:val="center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>Компоненти вимоги</w:t>
            </w:r>
          </w:p>
        </w:tc>
      </w:tr>
      <w:tr w:rsidR="00F97B56" w:rsidRPr="002C2F53" w:rsidTr="006B5479">
        <w:tc>
          <w:tcPr>
            <w:tcW w:w="567" w:type="dxa"/>
          </w:tcPr>
          <w:p w:rsidR="00F97B56" w:rsidRPr="000E1432" w:rsidRDefault="00F97B56" w:rsidP="006B5479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t>1</w:t>
            </w:r>
          </w:p>
        </w:tc>
        <w:tc>
          <w:tcPr>
            <w:tcW w:w="2982" w:type="dxa"/>
          </w:tcPr>
          <w:p w:rsidR="00F97B56" w:rsidRPr="000E1432" w:rsidRDefault="00F97B56" w:rsidP="006B5479">
            <w:pPr>
              <w:spacing w:before="100" w:beforeAutospacing="1" w:after="100" w:afterAutospacing="1"/>
              <w:rPr>
                <w:lang w:val="uk-UA"/>
              </w:rPr>
            </w:pPr>
            <w:r w:rsidRPr="000E1432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6095" w:type="dxa"/>
          </w:tcPr>
          <w:p w:rsidR="00F97B56" w:rsidRPr="00386BA0" w:rsidRDefault="00F97B56" w:rsidP="006B5479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- вміння працювати з інформацією;                                                    - вміння вирішувати комплексні завдання;                                           - о</w:t>
            </w:r>
            <w:r w:rsidRPr="004F672D">
              <w:rPr>
                <w:lang w:val="uk-UA"/>
              </w:rPr>
              <w:t>рієнтація на досягнення кінцевих результатів</w:t>
            </w:r>
            <w:r>
              <w:rPr>
                <w:lang w:val="uk-UA"/>
              </w:rPr>
              <w:t>.</w:t>
            </w:r>
          </w:p>
        </w:tc>
      </w:tr>
      <w:tr w:rsidR="00F97B56" w:rsidRPr="000E1432" w:rsidTr="006B5479">
        <w:tc>
          <w:tcPr>
            <w:tcW w:w="567" w:type="dxa"/>
          </w:tcPr>
          <w:p w:rsidR="00F97B56" w:rsidRPr="000E1432" w:rsidRDefault="00F97B56" w:rsidP="006B5479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t>2</w:t>
            </w:r>
          </w:p>
        </w:tc>
        <w:tc>
          <w:tcPr>
            <w:tcW w:w="2982" w:type="dxa"/>
          </w:tcPr>
          <w:p w:rsidR="00F97B56" w:rsidRPr="000E1432" w:rsidRDefault="00F97B56" w:rsidP="006B5479">
            <w:pPr>
              <w:spacing w:before="100" w:beforeAutospacing="1" w:after="100" w:afterAutospacing="1"/>
              <w:rPr>
                <w:lang w:val="uk-UA"/>
              </w:rPr>
            </w:pPr>
            <w:r w:rsidRPr="000E1432">
              <w:rPr>
                <w:lang w:val="uk-UA"/>
              </w:rPr>
              <w:t>Командна робота та взаємодія</w:t>
            </w:r>
          </w:p>
        </w:tc>
        <w:tc>
          <w:tcPr>
            <w:tcW w:w="6095" w:type="dxa"/>
          </w:tcPr>
          <w:p w:rsidR="00F97B56" w:rsidRPr="00DC0629" w:rsidRDefault="00F97B56" w:rsidP="006B5479">
            <w:pPr>
              <w:spacing w:before="100" w:beforeAutospacing="1" w:after="100" w:afterAutospacing="1"/>
              <w:rPr>
                <w:lang w:val="uk-UA"/>
              </w:rPr>
            </w:pPr>
            <w:r>
              <w:rPr>
                <w:lang w:val="uk-UA"/>
              </w:rPr>
              <w:t>- в</w:t>
            </w:r>
            <w:r w:rsidRPr="00AB2125">
              <w:rPr>
                <w:sz w:val="22"/>
                <w:szCs w:val="22"/>
                <w:lang w:val="uk-UA"/>
              </w:rPr>
              <w:t>міння працювати в команді;</w:t>
            </w:r>
            <w:r>
              <w:rPr>
                <w:lang w:val="uk-UA"/>
              </w:rPr>
              <w:t xml:space="preserve">                                                                              - вміння ефективної координації з іншими.</w:t>
            </w:r>
          </w:p>
        </w:tc>
      </w:tr>
      <w:tr w:rsidR="00F97B56" w:rsidRPr="000E1432" w:rsidTr="006B5479">
        <w:tc>
          <w:tcPr>
            <w:tcW w:w="567" w:type="dxa"/>
          </w:tcPr>
          <w:p w:rsidR="00F97B56" w:rsidRPr="000E1432" w:rsidRDefault="00F97B56" w:rsidP="006B5479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t>3</w:t>
            </w:r>
          </w:p>
        </w:tc>
        <w:tc>
          <w:tcPr>
            <w:tcW w:w="2982" w:type="dxa"/>
          </w:tcPr>
          <w:p w:rsidR="00F97B56" w:rsidRPr="000E1432" w:rsidRDefault="00F97B56" w:rsidP="006B5479">
            <w:pPr>
              <w:spacing w:before="100" w:beforeAutospacing="1" w:after="100" w:afterAutospacing="1"/>
              <w:rPr>
                <w:lang w:val="uk-UA"/>
              </w:rPr>
            </w:pPr>
            <w:r w:rsidRPr="000E1432">
              <w:rPr>
                <w:lang w:val="uk-UA"/>
              </w:rPr>
              <w:t>Сприйняття змін</w:t>
            </w:r>
          </w:p>
        </w:tc>
        <w:tc>
          <w:tcPr>
            <w:tcW w:w="6095" w:type="dxa"/>
          </w:tcPr>
          <w:p w:rsidR="00F97B56" w:rsidRPr="000E1432" w:rsidRDefault="00F97B56" w:rsidP="006B5479">
            <w:pPr>
              <w:pStyle w:val="a5"/>
              <w:snapToGrid w:val="0"/>
              <w:spacing w:before="0"/>
              <w:ind w:firstLine="0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0E1432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Здатність приймати зміни та змінюватись</w:t>
            </w:r>
          </w:p>
        </w:tc>
      </w:tr>
      <w:tr w:rsidR="00F97B56" w:rsidRPr="000E1432" w:rsidTr="006B5479">
        <w:tc>
          <w:tcPr>
            <w:tcW w:w="567" w:type="dxa"/>
          </w:tcPr>
          <w:p w:rsidR="00F97B56" w:rsidRPr="000E1432" w:rsidRDefault="00F97B56" w:rsidP="006B5479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t>4</w:t>
            </w:r>
          </w:p>
        </w:tc>
        <w:tc>
          <w:tcPr>
            <w:tcW w:w="2982" w:type="dxa"/>
          </w:tcPr>
          <w:p w:rsidR="00F97B56" w:rsidRPr="000E1432" w:rsidRDefault="00F97B56" w:rsidP="006B5479">
            <w:pPr>
              <w:spacing w:before="100" w:beforeAutospacing="1" w:after="100" w:afterAutospacing="1"/>
              <w:rPr>
                <w:lang w:val="uk-UA"/>
              </w:rPr>
            </w:pPr>
            <w:r w:rsidRPr="000E1432">
              <w:rPr>
                <w:lang w:val="uk-UA"/>
              </w:rPr>
              <w:t>Технічні вміння</w:t>
            </w:r>
          </w:p>
        </w:tc>
        <w:tc>
          <w:tcPr>
            <w:tcW w:w="6095" w:type="dxa"/>
          </w:tcPr>
          <w:p w:rsidR="00F97B56" w:rsidRPr="000E1432" w:rsidRDefault="00F97B56" w:rsidP="006B5479">
            <w:pPr>
              <w:pStyle w:val="a5"/>
              <w:snapToGrid w:val="0"/>
              <w:spacing w:before="0"/>
              <w:ind w:firstLine="0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0E1432">
              <w:rPr>
                <w:rFonts w:ascii="Times New Roman" w:hAnsi="Times New Roman"/>
                <w:sz w:val="24"/>
                <w:szCs w:val="24"/>
              </w:rPr>
              <w:t>Знання програм Microsoft Office (Word, Excel). Вміння використовувати комп’ютерне обладнання та програмне забезпечення, офісну техніку.</w:t>
            </w:r>
            <w:r w:rsidRPr="000E14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Навички роботи з інформаційно-пошуковими системами в мережі Інтернет.</w:t>
            </w:r>
          </w:p>
        </w:tc>
      </w:tr>
      <w:tr w:rsidR="00F97B56" w:rsidRPr="002C2F53" w:rsidTr="006B5479">
        <w:tc>
          <w:tcPr>
            <w:tcW w:w="567" w:type="dxa"/>
          </w:tcPr>
          <w:p w:rsidR="00F97B56" w:rsidRPr="000E1432" w:rsidRDefault="00F97B56" w:rsidP="006B5479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lastRenderedPageBreak/>
              <w:t>5</w:t>
            </w:r>
          </w:p>
        </w:tc>
        <w:tc>
          <w:tcPr>
            <w:tcW w:w="2982" w:type="dxa"/>
          </w:tcPr>
          <w:p w:rsidR="00F97B56" w:rsidRPr="000E1432" w:rsidRDefault="00F97B56" w:rsidP="006B5479">
            <w:pPr>
              <w:spacing w:before="100" w:beforeAutospacing="1" w:after="100" w:afterAutospacing="1"/>
              <w:rPr>
                <w:lang w:val="uk-UA"/>
              </w:rPr>
            </w:pPr>
            <w:r w:rsidRPr="000E1432">
              <w:rPr>
                <w:lang w:val="uk-UA"/>
              </w:rPr>
              <w:t>Особистісні компетенції:</w:t>
            </w:r>
          </w:p>
        </w:tc>
        <w:tc>
          <w:tcPr>
            <w:tcW w:w="6095" w:type="dxa"/>
          </w:tcPr>
          <w:p w:rsidR="00F97B56" w:rsidRPr="000E1432" w:rsidRDefault="00F97B56" w:rsidP="006B5479">
            <w:pPr>
              <w:spacing w:before="100" w:beforeAutospacing="1" w:after="100" w:afterAutospacing="1"/>
              <w:ind w:left="142"/>
              <w:rPr>
                <w:rFonts w:eastAsia="Courier New"/>
                <w:color w:val="000000"/>
                <w:lang w:val="uk-UA"/>
              </w:rPr>
            </w:pPr>
            <w:r w:rsidRPr="00D11758">
              <w:rPr>
                <w:lang w:val="uk-UA"/>
              </w:rPr>
              <w:t>- комунікабельність;відповідальність;                                                 - аналітичні здібності;                                                                                 - порядність;</w:t>
            </w:r>
            <w:r>
              <w:rPr>
                <w:lang w:val="uk-UA"/>
              </w:rPr>
              <w:t xml:space="preserve">                                                                                            - </w:t>
            </w:r>
            <w:r w:rsidRPr="00380B67">
              <w:rPr>
                <w:lang w:val="uk-UA"/>
              </w:rPr>
              <w:t>системність і самостійність в роботі;</w:t>
            </w:r>
            <w:r>
              <w:rPr>
                <w:lang w:val="uk-UA"/>
              </w:rPr>
              <w:t xml:space="preserve">                                               - </w:t>
            </w:r>
            <w:r w:rsidRPr="00380B67">
              <w:rPr>
                <w:lang w:val="uk-UA"/>
              </w:rPr>
              <w:t>наполегливість;</w:t>
            </w:r>
            <w:r>
              <w:rPr>
                <w:lang w:val="uk-UA"/>
              </w:rPr>
              <w:t xml:space="preserve">                                                                                           - </w:t>
            </w:r>
            <w:r w:rsidRPr="00380B67">
              <w:rPr>
                <w:lang w:val="uk-UA"/>
              </w:rPr>
              <w:t>дисциплінованість та ініціативність;</w:t>
            </w:r>
            <w:r>
              <w:rPr>
                <w:lang w:val="uk-UA"/>
              </w:rPr>
              <w:t xml:space="preserve">                                                       - </w:t>
            </w:r>
            <w:r w:rsidRPr="00380B67">
              <w:rPr>
                <w:lang w:val="uk-UA"/>
              </w:rPr>
              <w:t>орієнтація на саморозвиток;</w:t>
            </w:r>
            <w:r>
              <w:rPr>
                <w:lang w:val="uk-UA"/>
              </w:rPr>
              <w:t xml:space="preserve">                                                               - </w:t>
            </w:r>
            <w:r w:rsidRPr="00380B67">
              <w:rPr>
                <w:lang w:val="uk-UA"/>
              </w:rPr>
              <w:t>уміння працювати в стресових ситуаціях.</w:t>
            </w:r>
          </w:p>
        </w:tc>
      </w:tr>
      <w:tr w:rsidR="00F97B56" w:rsidRPr="000E1432" w:rsidTr="006B5479">
        <w:trPr>
          <w:trHeight w:val="405"/>
        </w:trPr>
        <w:tc>
          <w:tcPr>
            <w:tcW w:w="9644" w:type="dxa"/>
            <w:gridSpan w:val="3"/>
          </w:tcPr>
          <w:p w:rsidR="00F97B56" w:rsidRPr="000E1432" w:rsidRDefault="00F97B56" w:rsidP="006B5479">
            <w:pPr>
              <w:pStyle w:val="rvps12"/>
              <w:spacing w:before="150" w:after="150"/>
              <w:jc w:val="center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>Професійні знання</w:t>
            </w:r>
          </w:p>
        </w:tc>
      </w:tr>
      <w:tr w:rsidR="00F97B56" w:rsidRPr="000E1432" w:rsidTr="006B5479">
        <w:trPr>
          <w:trHeight w:val="600"/>
        </w:trPr>
        <w:tc>
          <w:tcPr>
            <w:tcW w:w="3549" w:type="dxa"/>
            <w:gridSpan w:val="2"/>
          </w:tcPr>
          <w:p w:rsidR="00F97B56" w:rsidRPr="000E1432" w:rsidRDefault="00F97B56" w:rsidP="006B5479">
            <w:pPr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t>Вимога</w:t>
            </w:r>
          </w:p>
        </w:tc>
        <w:tc>
          <w:tcPr>
            <w:tcW w:w="6095" w:type="dxa"/>
          </w:tcPr>
          <w:p w:rsidR="00F97B56" w:rsidRPr="000E1432" w:rsidRDefault="00F97B56" w:rsidP="006B5479">
            <w:pPr>
              <w:spacing w:after="120"/>
              <w:jc w:val="center"/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>Компоненти вимоги</w:t>
            </w:r>
          </w:p>
        </w:tc>
      </w:tr>
      <w:tr w:rsidR="00F97B56" w:rsidRPr="000E1432" w:rsidTr="006B5479">
        <w:tc>
          <w:tcPr>
            <w:tcW w:w="567" w:type="dxa"/>
          </w:tcPr>
          <w:p w:rsidR="00F97B56" w:rsidRPr="000E1432" w:rsidRDefault="00F97B56" w:rsidP="006B5479">
            <w:pPr>
              <w:jc w:val="center"/>
              <w:rPr>
                <w:lang w:val="uk-UA"/>
              </w:rPr>
            </w:pPr>
            <w:r w:rsidRPr="000E1432">
              <w:rPr>
                <w:lang w:val="uk-UA"/>
              </w:rPr>
              <w:t>1</w:t>
            </w:r>
          </w:p>
        </w:tc>
        <w:tc>
          <w:tcPr>
            <w:tcW w:w="2982" w:type="dxa"/>
          </w:tcPr>
          <w:p w:rsidR="00F97B56" w:rsidRPr="000E1432" w:rsidRDefault="00F97B56" w:rsidP="006B5479">
            <w:pPr>
              <w:rPr>
                <w:b/>
                <w:lang w:val="uk-UA"/>
              </w:rPr>
            </w:pPr>
            <w:r w:rsidRPr="000E1432">
              <w:rPr>
                <w:color w:val="000000"/>
                <w:lang w:val="uk-UA"/>
              </w:rPr>
              <w:t>Знання законодавства</w:t>
            </w:r>
          </w:p>
        </w:tc>
        <w:tc>
          <w:tcPr>
            <w:tcW w:w="6095" w:type="dxa"/>
          </w:tcPr>
          <w:p w:rsidR="00F97B56" w:rsidRPr="000E1432" w:rsidRDefault="00F97B56" w:rsidP="006B5479">
            <w:pPr>
              <w:spacing w:line="0" w:lineRule="atLeast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0E1432">
              <w:rPr>
                <w:lang w:val="uk-UA"/>
              </w:rPr>
              <w:t>Знання:</w:t>
            </w:r>
          </w:p>
          <w:p w:rsidR="00F97B56" w:rsidRPr="000E1432" w:rsidRDefault="00F97B56" w:rsidP="006B5479">
            <w:pPr>
              <w:tabs>
                <w:tab w:val="left" w:pos="296"/>
              </w:tabs>
              <w:spacing w:line="0" w:lineRule="atLeast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0E1432">
              <w:rPr>
                <w:lang w:val="uk-UA"/>
              </w:rPr>
              <w:t>Конституції України;</w:t>
            </w:r>
          </w:p>
          <w:p w:rsidR="00F97B56" w:rsidRPr="000E1432" w:rsidRDefault="00F97B56" w:rsidP="006B5479">
            <w:pPr>
              <w:spacing w:line="0" w:lineRule="atLeast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0E1432">
              <w:rPr>
                <w:lang w:val="uk-UA"/>
              </w:rPr>
              <w:t xml:space="preserve"> Закону України «Про державну службу»;</w:t>
            </w:r>
          </w:p>
          <w:p w:rsidR="00F97B56" w:rsidRPr="000E1432" w:rsidRDefault="00F97B56" w:rsidP="006B5479">
            <w:pPr>
              <w:spacing w:line="0" w:lineRule="atLeast"/>
              <w:jc w:val="both"/>
              <w:textAlignment w:val="baseline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0E1432">
              <w:rPr>
                <w:lang w:val="uk-UA"/>
              </w:rPr>
              <w:t xml:space="preserve"> Закону України «Про запобігання корупції».</w:t>
            </w:r>
          </w:p>
        </w:tc>
      </w:tr>
      <w:tr w:rsidR="00F97B56" w:rsidRPr="009D2D97" w:rsidTr="006B54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6" w:rsidRPr="000E1432" w:rsidRDefault="00F97B56" w:rsidP="006B5479">
            <w:pPr>
              <w:rPr>
                <w:lang w:val="uk-UA"/>
              </w:rPr>
            </w:pPr>
            <w:r w:rsidRPr="000E1432">
              <w:rPr>
                <w:lang w:val="uk-UA"/>
              </w:rPr>
              <w:t xml:space="preserve"> 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6" w:rsidRPr="000E1432" w:rsidRDefault="00F97B56" w:rsidP="006B5479">
            <w:pPr>
              <w:rPr>
                <w:color w:val="000000"/>
                <w:lang w:val="uk-UA"/>
              </w:rPr>
            </w:pPr>
            <w:r w:rsidRPr="000E1432">
              <w:rPr>
                <w:color w:val="000000"/>
                <w:lang w:val="uk-UA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</w:t>
            </w:r>
            <w:r w:rsidR="00536233">
              <w:rPr>
                <w:color w:val="000000"/>
                <w:lang w:val="uk-UA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56" w:rsidRPr="000E1432" w:rsidRDefault="00F97B56" w:rsidP="006B5479">
            <w:pPr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 xml:space="preserve">        Знання Законів України:</w:t>
            </w:r>
          </w:p>
          <w:p w:rsidR="00F97B56" w:rsidRPr="009D2D97" w:rsidRDefault="00F97B56" w:rsidP="006B5479">
            <w:pPr>
              <w:textAlignment w:val="baseline"/>
              <w:rPr>
                <w:lang w:val="uk-UA"/>
              </w:rPr>
            </w:pPr>
            <w:r w:rsidRPr="000E1432">
              <w:rPr>
                <w:lang w:val="uk-UA"/>
              </w:rPr>
              <w:t xml:space="preserve">  «</w:t>
            </w:r>
            <w:r w:rsidRPr="009D2D97">
              <w:rPr>
                <w:lang w:val="uk-UA"/>
              </w:rPr>
              <w:t>Про місцеві державні адміністрації»;</w:t>
            </w:r>
          </w:p>
          <w:p w:rsidR="00F97B56" w:rsidRDefault="00F97B56" w:rsidP="006B5479">
            <w:pPr>
              <w:spacing w:line="0" w:lineRule="atLeast"/>
              <w:rPr>
                <w:lang w:val="uk-UA"/>
              </w:rPr>
            </w:pPr>
            <w:r w:rsidRPr="009D2D97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Pr="009D2D97">
              <w:rPr>
                <w:lang w:val="uk-UA"/>
              </w:rPr>
              <w:t>«Про органи місцевого самоврядування в Україні»</w:t>
            </w:r>
            <w:r>
              <w:rPr>
                <w:lang w:val="uk-UA"/>
              </w:rPr>
              <w:t>;</w:t>
            </w:r>
          </w:p>
          <w:p w:rsidR="00F97B56" w:rsidRDefault="00F97B56" w:rsidP="006B5479">
            <w:pPr>
              <w:spacing w:line="0" w:lineRule="atLeast"/>
              <w:rPr>
                <w:lang w:val="uk-UA"/>
              </w:rPr>
            </w:pPr>
            <w:r>
              <w:rPr>
                <w:lang w:val="uk-UA"/>
              </w:rPr>
              <w:t xml:space="preserve">  «Про громадські об’єднання»;</w:t>
            </w:r>
          </w:p>
          <w:p w:rsidR="00F97B56" w:rsidRDefault="00F97B56" w:rsidP="006B5479">
            <w:pPr>
              <w:spacing w:line="0" w:lineRule="atLeast"/>
              <w:rPr>
                <w:rStyle w:val="rvts9"/>
                <w:lang w:val="uk-UA"/>
              </w:rPr>
            </w:pPr>
            <w:r>
              <w:rPr>
                <w:rStyle w:val="rvts9"/>
                <w:lang w:val="uk-UA"/>
              </w:rPr>
              <w:t xml:space="preserve">  «Про засади внутрішньої і зовнішньої політики»;</w:t>
            </w:r>
          </w:p>
          <w:p w:rsidR="00F97B56" w:rsidRDefault="00F97B56" w:rsidP="006B5479">
            <w:pPr>
              <w:spacing w:line="0" w:lineRule="atLeast"/>
              <w:rPr>
                <w:rStyle w:val="rvts9"/>
                <w:lang w:val="uk-UA"/>
              </w:rPr>
            </w:pPr>
            <w:r>
              <w:rPr>
                <w:rStyle w:val="rvts9"/>
                <w:lang w:val="uk-UA"/>
              </w:rPr>
              <w:t xml:space="preserve">  «Про політичні партії в Україні»;</w:t>
            </w:r>
          </w:p>
          <w:p w:rsidR="00F97B56" w:rsidRPr="009D2D97" w:rsidRDefault="00F97B56" w:rsidP="006B5479">
            <w:pPr>
              <w:spacing w:line="0" w:lineRule="atLeast"/>
              <w:ind w:left="142" w:hanging="142"/>
              <w:rPr>
                <w:rStyle w:val="rvts9"/>
                <w:lang w:val="uk-UA"/>
              </w:rPr>
            </w:pPr>
            <w:r>
              <w:rPr>
                <w:rStyle w:val="rvts9"/>
                <w:lang w:val="uk-UA"/>
              </w:rPr>
              <w:t xml:space="preserve">  Акти законодавства, що стосуються порядку проведення   консультацій з громадськістю та забезпечення участі громадськості у формуванні та реалізації державної політики.</w:t>
            </w:r>
          </w:p>
        </w:tc>
      </w:tr>
    </w:tbl>
    <w:p w:rsidR="00F97B56" w:rsidRPr="000E1432" w:rsidRDefault="00F97B56" w:rsidP="00F97B56">
      <w:pPr>
        <w:pStyle w:val="rvps8"/>
        <w:shd w:val="clear" w:color="auto" w:fill="FFFFFF"/>
        <w:spacing w:before="0" w:beforeAutospacing="0" w:after="0" w:afterAutospacing="0"/>
        <w:textAlignment w:val="baseline"/>
        <w:rPr>
          <w:lang w:val="uk-UA"/>
        </w:rPr>
      </w:pPr>
    </w:p>
    <w:p w:rsidR="00F97B56" w:rsidRPr="000E1432" w:rsidRDefault="00F97B56" w:rsidP="00F97B56">
      <w:pPr>
        <w:pStyle w:val="a3"/>
        <w:ind w:left="5245"/>
        <w:rPr>
          <w:sz w:val="28"/>
          <w:szCs w:val="28"/>
          <w:lang w:val="uk-UA"/>
        </w:rPr>
      </w:pPr>
    </w:p>
    <w:p w:rsidR="008E1AE5" w:rsidRPr="00F97B56" w:rsidRDefault="008E1AE5">
      <w:pPr>
        <w:rPr>
          <w:lang w:val="uk-UA"/>
        </w:rPr>
      </w:pPr>
    </w:p>
    <w:sectPr w:rsidR="008E1AE5" w:rsidRPr="00F97B56" w:rsidSect="00811B0F">
      <w:pgSz w:w="11906" w:h="16838"/>
      <w:pgMar w:top="851" w:right="850" w:bottom="567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B56"/>
    <w:rsid w:val="001921C0"/>
    <w:rsid w:val="002C2F53"/>
    <w:rsid w:val="00530D50"/>
    <w:rsid w:val="00536233"/>
    <w:rsid w:val="005E1BDF"/>
    <w:rsid w:val="0089159A"/>
    <w:rsid w:val="008E1AE5"/>
    <w:rsid w:val="00A43003"/>
    <w:rsid w:val="00A54C1E"/>
    <w:rsid w:val="00E33640"/>
    <w:rsid w:val="00F5739D"/>
    <w:rsid w:val="00F9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B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F97B56"/>
  </w:style>
  <w:style w:type="paragraph" w:customStyle="1" w:styleId="rvps7">
    <w:name w:val="rvps7"/>
    <w:basedOn w:val="a"/>
    <w:rsid w:val="00F97B5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97B56"/>
  </w:style>
  <w:style w:type="paragraph" w:customStyle="1" w:styleId="rvps12">
    <w:name w:val="rvps12"/>
    <w:basedOn w:val="a"/>
    <w:rsid w:val="00F97B56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F97B56"/>
    <w:pPr>
      <w:spacing w:before="100" w:beforeAutospacing="1" w:after="100" w:afterAutospacing="1"/>
    </w:pPr>
  </w:style>
  <w:style w:type="paragraph" w:customStyle="1" w:styleId="rvps8">
    <w:name w:val="rvps8"/>
    <w:basedOn w:val="a"/>
    <w:rsid w:val="00F97B56"/>
    <w:pPr>
      <w:spacing w:before="100" w:beforeAutospacing="1" w:after="100" w:afterAutospacing="1"/>
    </w:pPr>
  </w:style>
  <w:style w:type="paragraph" w:styleId="a3">
    <w:name w:val="header"/>
    <w:basedOn w:val="a"/>
    <w:link w:val="a4"/>
    <w:rsid w:val="00F97B5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en-US"/>
    </w:rPr>
  </w:style>
  <w:style w:type="character" w:customStyle="1" w:styleId="a4">
    <w:name w:val="Верхній колонтитул Знак"/>
    <w:basedOn w:val="a0"/>
    <w:link w:val="a3"/>
    <w:rsid w:val="00F97B5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rvts9">
    <w:name w:val="rvts9"/>
    <w:rsid w:val="00F97B56"/>
  </w:style>
  <w:style w:type="paragraph" w:customStyle="1" w:styleId="a5">
    <w:name w:val="Нормальний текст"/>
    <w:basedOn w:val="a"/>
    <w:rsid w:val="00F97B56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6">
    <w:name w:val="No Spacing"/>
    <w:uiPriority w:val="1"/>
    <w:qFormat/>
    <w:rsid w:val="00F97B5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3.rada.gov.ua/laws/show/1682-18/paran14" TargetMode="External"/><Relationship Id="rId4" Type="http://schemas.openxmlformats.org/officeDocument/2006/relationships/hyperlink" Target="http://zakon3.rada.gov.ua/laws/show/1682-18/paran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1000</Words>
  <Characters>5704</Characters>
  <Application>Microsoft Office Word</Application>
  <DocSecurity>0</DocSecurity>
  <Lines>47</Lines>
  <Paragraphs>13</Paragraphs>
  <ScaleCrop>false</ScaleCrop>
  <Company/>
  <LinksUpToDate>false</LinksUpToDate>
  <CharactersWithSpaces>6691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PRDA</cp:lastModifiedBy>
  <cp:revision>6</cp:revision>
  <dcterms:created xsi:type="dcterms:W3CDTF">2018-03-13T12:47:00Z</dcterms:created>
  <dcterms:modified xsi:type="dcterms:W3CDTF">2018-03-21T13:14:00Z</dcterms:modified>
</cp:coreProperties>
</file>