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05" w:rsidRPr="00D03E2B" w:rsidRDefault="009A2905" w:rsidP="009A2905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9A2905" w:rsidRPr="00D03E2B" w:rsidRDefault="009A2905" w:rsidP="009A2905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9A2905" w:rsidRPr="00D03E2B" w:rsidRDefault="009A2905" w:rsidP="009A2905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9A2905" w:rsidRPr="00D03E2B" w:rsidRDefault="009A2905" w:rsidP="009A2905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9A2905" w:rsidRDefault="009A2905" w:rsidP="009A2905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23.04.2019 № 25</w:t>
      </w:r>
    </w:p>
    <w:p w:rsidR="009A2905" w:rsidRPr="00D03E2B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A2905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236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236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6E">
        <w:rPr>
          <w:rFonts w:ascii="Times New Roman" w:hAnsi="Times New Roman" w:cs="Times New Roman"/>
          <w:b/>
          <w:sz w:val="24"/>
          <w:szCs w:val="24"/>
          <w:lang w:eastAsia="ru-RU"/>
        </w:rPr>
        <w:t>заступник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4236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начальника відділу житлового господарства</w:t>
      </w: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36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9A2905" w:rsidRPr="0042366E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236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«Б»)</w:t>
      </w:r>
    </w:p>
    <w:p w:rsidR="009A2905" w:rsidRPr="00275738" w:rsidRDefault="009A2905" w:rsidP="009A2905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9A2905" w:rsidRPr="008B3060" w:rsidTr="00AF41AB">
        <w:trPr>
          <w:trHeight w:val="306"/>
        </w:trPr>
        <w:tc>
          <w:tcPr>
            <w:tcW w:w="10173" w:type="dxa"/>
            <w:gridSpan w:val="2"/>
            <w:shd w:val="clear" w:color="auto" w:fill="auto"/>
          </w:tcPr>
          <w:p w:rsidR="009A2905" w:rsidRPr="008F0271" w:rsidRDefault="009A2905" w:rsidP="00AF4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9A2905" w:rsidRPr="008B3060" w:rsidTr="00AF41AB">
        <w:trPr>
          <w:trHeight w:val="3004"/>
        </w:trPr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Забезпечує на території Подільського району реалізацію державної політики у сфері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житлового господарства.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рганізовує виконання державних програм та реалізацію місцевих програм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розвитку житлового господарства.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носить пропозиції до проектів місцевих програм соціально-економічного розвитку району щодо поліпшення житлового обслуговування населення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благоустрою території міста.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рганізовує контроль за здійсненням заходів, спрямованих на забезпечення сталої роботи житлового господарства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району в осінньо-зимовий період.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абезпечує контроль за виконанням рішень центральних і місцевих органів виконавчої влади з питань, що 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осуються житлового господарства.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дійснює контроль за додержанням вимог нормативно-правових актів у сфері житлового господарства;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ере участь у реалізації державної політики у сфер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 житлового господарства.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озглядає листи від установ, організацій, б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ере участь у нарадах, семінарах.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ере участь у колегіях з питань, що належать до його компетенції; 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абезпечує своєчасне і якісне виконання доручень Київської міської державної адміністрації та Подільської районної в міст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 Києві державної адміністрації.</w:t>
            </w:r>
          </w:p>
          <w:p w:rsidR="009A2905" w:rsidRPr="00C12180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онтролює питання поводження та ефективного використання побутових відходів та недопущення забру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днення навколишнього середовища.</w:t>
            </w:r>
          </w:p>
          <w:p w:rsidR="009A2905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</w:t>
            </w:r>
            <w:r w:rsidRPr="00C121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півпрацює з комунальними підприємствами району та організаціями у сфері житлового господарства.</w:t>
            </w:r>
          </w:p>
          <w:p w:rsidR="009A2905" w:rsidRPr="00E33D51" w:rsidRDefault="009A2905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3D51">
              <w:rPr>
                <w:rFonts w:ascii="Times New Roman" w:eastAsia="Calibri" w:hAnsi="Times New Roman" w:cs="Times New Roman"/>
              </w:rPr>
              <w:t>Виконує інші доручення керівництва.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9A2905" w:rsidRPr="00E92D0B" w:rsidRDefault="009A2905" w:rsidP="00AF41AB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4B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Відповідно до Закону України «Про державну службу».</w:t>
            </w:r>
          </w:p>
        </w:tc>
      </w:tr>
      <w:tr w:rsidR="009A2905" w:rsidRPr="008B3060" w:rsidTr="00AF41AB">
        <w:trPr>
          <w:trHeight w:val="1447"/>
        </w:trPr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9A2905" w:rsidRPr="00E92D0B" w:rsidRDefault="009A2905" w:rsidP="00AF41AB">
            <w:pPr>
              <w:pStyle w:val="rvps14"/>
              <w:spacing w:before="150" w:beforeAutospacing="0" w:after="150" w:afterAutospacing="0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 w:rsidRPr="00E92D0B">
              <w:rPr>
                <w:rFonts w:eastAsia="Calibri"/>
                <w:sz w:val="22"/>
                <w:szCs w:val="22"/>
                <w:lang w:val="uk-UA"/>
              </w:rPr>
              <w:t>На постійній основі.</w:t>
            </w:r>
          </w:p>
          <w:p w:rsidR="009A2905" w:rsidRPr="000D3B4C" w:rsidRDefault="009A2905" w:rsidP="00AF41AB">
            <w:pPr>
              <w:pStyle w:val="rvps14"/>
              <w:spacing w:before="150" w:beforeAutospacing="0" w:after="150" w:afterAutospacing="0"/>
              <w:textAlignment w:val="baseline"/>
              <w:rPr>
                <w:rFonts w:eastAsia="Calibri"/>
                <w:sz w:val="23"/>
                <w:szCs w:val="23"/>
              </w:rPr>
            </w:pPr>
            <w:r w:rsidRPr="00E92D0B">
              <w:rPr>
                <w:rFonts w:eastAsia="Calibri"/>
                <w:sz w:val="22"/>
                <w:szCs w:val="22"/>
                <w:lang w:val="uk-UA"/>
              </w:rPr>
              <w:t xml:space="preserve">Відповідно до частин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9A2905" w:rsidRPr="00E92D0B" w:rsidRDefault="009A2905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t>1. Копія паспорта громадянина України.</w:t>
            </w:r>
          </w:p>
          <w:p w:rsidR="009A2905" w:rsidRPr="00E92D0B" w:rsidRDefault="009A2905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Pr="00E92D0B">
              <w:rPr>
                <w:rFonts w:ascii="Times New Roman" w:eastAsia="Calibri" w:hAnsi="Times New Roman" w:cs="Times New Roman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A2905" w:rsidRPr="00E92D0B" w:rsidRDefault="009A2905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Pr="00E92D0B">
              <w:rPr>
                <w:rFonts w:ascii="Times New Roman" w:eastAsia="Calibri" w:hAnsi="Times New Roman" w:cs="Times New Roman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E92D0B">
                <w:rPr>
                  <w:rFonts w:ascii="Times New Roman" w:eastAsia="Calibri" w:hAnsi="Times New Roman" w:cs="Times New Roman"/>
                </w:rPr>
                <w:t>частиною третьою</w:t>
              </w:r>
            </w:hyperlink>
            <w:r w:rsidRPr="00E92D0B">
              <w:rPr>
                <w:rFonts w:ascii="Times New Roman" w:eastAsia="Calibri" w:hAnsi="Times New Roman" w:cs="Times New Roman"/>
              </w:rPr>
              <w:t xml:space="preserve"> або </w:t>
            </w:r>
            <w:hyperlink r:id="rId6" w:anchor="n14" w:tgtFrame="_blank" w:history="1">
              <w:r w:rsidRPr="00E92D0B">
                <w:rPr>
                  <w:rFonts w:ascii="Times New Roman" w:eastAsia="Calibri" w:hAnsi="Times New Roman" w:cs="Times New Roman"/>
                </w:rPr>
                <w:t>четвертою</w:t>
              </w:r>
            </w:hyperlink>
            <w:r w:rsidRPr="00E92D0B">
              <w:rPr>
                <w:rFonts w:ascii="Times New Roman" w:eastAsia="Calibri" w:hAnsi="Times New Roman" w:cs="Times New Roman"/>
              </w:rPr>
              <w:t xml:space="preserve"> статті 1 Закону України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92D0B">
              <w:rPr>
                <w:rFonts w:ascii="Times New Roman" w:eastAsia="Calibri" w:hAnsi="Times New Roman" w:cs="Times New Roman"/>
              </w:rPr>
              <w:t>Про очищення влади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E92D0B">
              <w:rPr>
                <w:rFonts w:ascii="Times New Roman" w:eastAsia="Calibri" w:hAnsi="Times New Roman" w:cs="Times New Roman"/>
              </w:rPr>
              <w:t xml:space="preserve">, та надає згоду на проходження перевірки та на оприлюднення відомостей стосовно </w:t>
            </w:r>
            <w:r>
              <w:rPr>
                <w:rFonts w:ascii="Times New Roman" w:eastAsia="Calibri" w:hAnsi="Times New Roman" w:cs="Times New Roman"/>
              </w:rPr>
              <w:t>особи,</w:t>
            </w:r>
            <w:r w:rsidRPr="00E92D0B">
              <w:rPr>
                <w:rFonts w:ascii="Times New Roman" w:eastAsia="Calibri" w:hAnsi="Times New Roman" w:cs="Times New Roman"/>
              </w:rPr>
              <w:t xml:space="preserve"> відповідно до зазначеного Закону.</w:t>
            </w:r>
          </w:p>
          <w:p w:rsidR="009A2905" w:rsidRPr="00E92D0B" w:rsidRDefault="009A2905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lastRenderedPageBreak/>
              <w:t>4.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2D0B">
              <w:rPr>
                <w:rFonts w:ascii="Times New Roman" w:eastAsia="Calibri" w:hAnsi="Times New Roman" w:cs="Times New Roman"/>
              </w:rPr>
              <w:t>Копія (копії) документа (документів) про освіту.</w:t>
            </w:r>
          </w:p>
          <w:p w:rsidR="009A2905" w:rsidRPr="00E92D0B" w:rsidRDefault="009A2905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E92D0B">
              <w:rPr>
                <w:rFonts w:ascii="Times New Roman" w:eastAsia="Calibri" w:hAnsi="Times New Roman" w:cs="Times New Roman"/>
              </w:rPr>
              <w:t>Посвідчення атестації щодо вільного володіння державною мовою.</w:t>
            </w:r>
          </w:p>
          <w:p w:rsidR="009A2905" w:rsidRPr="00E92D0B" w:rsidRDefault="009A2905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6. </w:t>
            </w:r>
            <w:r w:rsidRPr="00E92D0B">
              <w:rPr>
                <w:rFonts w:ascii="Times New Roman" w:eastAsia="Calibri" w:hAnsi="Times New Roman" w:cs="Times New Roman"/>
              </w:rPr>
              <w:t>Заповнена особова картка встановленого зразка.</w:t>
            </w:r>
          </w:p>
          <w:p w:rsidR="009A2905" w:rsidRDefault="009A2905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 </w:t>
            </w:r>
            <w:r w:rsidRPr="00E92D0B">
              <w:rPr>
                <w:rFonts w:ascii="Times New Roman" w:eastAsia="Calibri" w:hAnsi="Times New Roman" w:cs="Times New Roman"/>
              </w:rPr>
              <w:t>Декларація особи, уповноваженої на виконання функцій держави або місцевого самоврядування, за минулий рік (відповідно до Закону України «Про запобігання корупції»).</w:t>
            </w:r>
          </w:p>
          <w:p w:rsidR="009A2905" w:rsidRPr="00E92D0B" w:rsidRDefault="009A2905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9A2905" w:rsidRPr="00070A99" w:rsidRDefault="009A2905" w:rsidP="00AF41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070A99">
              <w:rPr>
                <w:rFonts w:eastAsia="Calibri"/>
                <w:sz w:val="22"/>
                <w:szCs w:val="22"/>
              </w:rPr>
              <w:t>Прийом документів: м. Київ, вул. Костянтинівська, 22/17</w:t>
            </w:r>
          </w:p>
          <w:p w:rsidR="009A2905" w:rsidRPr="000D3B4C" w:rsidRDefault="009A2905" w:rsidP="00AF41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070A99">
              <w:rPr>
                <w:rFonts w:eastAsia="Calibri"/>
                <w:sz w:val="22"/>
                <w:szCs w:val="22"/>
              </w:rPr>
              <w:t>до 1</w:t>
            </w:r>
            <w:r>
              <w:rPr>
                <w:rFonts w:eastAsia="Calibri"/>
                <w:sz w:val="22"/>
                <w:szCs w:val="22"/>
              </w:rPr>
              <w:t>5 год. 00 хв. 08</w:t>
            </w:r>
            <w:r w:rsidRPr="00070A99">
              <w:rPr>
                <w:rFonts w:eastAsia="Calibri"/>
                <w:sz w:val="22"/>
                <w:szCs w:val="22"/>
              </w:rPr>
              <w:t xml:space="preserve"> травня 2019 року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9A2905" w:rsidRPr="002958C9" w:rsidRDefault="009A2905" w:rsidP="00AF41AB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травня 2019 року</w:t>
            </w:r>
            <w:r w:rsidRPr="002958C9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11</w:t>
            </w:r>
            <w:r>
              <w:t xml:space="preserve"> </w:t>
            </w: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9A2905" w:rsidRPr="000D3B4C" w:rsidRDefault="009A2905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Пілецька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Ганна Володимирівна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9A2905" w:rsidRPr="009A290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82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57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62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7" w:history="1">
              <w:r w:rsidRPr="00B6356B">
                <w:rPr>
                  <w:rStyle w:val="a3"/>
                  <w:rFonts w:ascii="Times New Roman" w:eastAsia="Calibri" w:hAnsi="Times New Roman" w:cs="Times New Roman"/>
                  <w:sz w:val="23"/>
                  <w:szCs w:val="23"/>
                  <w:lang w:val="en-US" w:eastAsia="ru-RU"/>
                </w:rPr>
                <w:t>ujkg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_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podilrda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kmda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ua</w:t>
              </w:r>
              <w:proofErr w:type="spellEnd"/>
            </w:hyperlink>
          </w:p>
          <w:p w:rsidR="009A2905" w:rsidRPr="00C72F7D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9A2905" w:rsidRPr="008B3060" w:rsidTr="00AF41AB">
        <w:tc>
          <w:tcPr>
            <w:tcW w:w="10173" w:type="dxa"/>
            <w:gridSpan w:val="2"/>
            <w:shd w:val="clear" w:color="auto" w:fill="auto"/>
          </w:tcPr>
          <w:p w:rsidR="009A2905" w:rsidRPr="00755030" w:rsidRDefault="009A2905" w:rsidP="00AF41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9A2905" w:rsidRPr="000D3B4C" w:rsidRDefault="00D83BA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3BA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Вища, не нижче ступеня магістра.</w:t>
            </w:r>
            <w:bookmarkStart w:id="0" w:name="_GoBack"/>
            <w:bookmarkEnd w:id="0"/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Досвід роботи на посадах державної служби категорій «Б» чи «В» або досвід служби в органах місцевого самоврядування.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</w:tr>
      <w:tr w:rsidR="009A2905" w:rsidRPr="008B3060" w:rsidTr="00AF41AB">
        <w:tc>
          <w:tcPr>
            <w:tcW w:w="10173" w:type="dxa"/>
            <w:gridSpan w:val="2"/>
            <w:shd w:val="clear" w:color="auto" w:fill="auto"/>
          </w:tcPr>
          <w:p w:rsidR="009A2905" w:rsidRPr="00755030" w:rsidRDefault="009A2905" w:rsidP="00AF41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9A2905" w:rsidRPr="008B3060" w:rsidRDefault="009A2905" w:rsidP="00AF41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</w:t>
            </w: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урядування.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9A290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9A290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9A290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9A290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9A290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9A290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9A290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44D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лідерські якості;</w:t>
            </w:r>
          </w:p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9A2905" w:rsidRPr="00C3076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9A2905" w:rsidRPr="00C3076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9A2905" w:rsidRPr="001F191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9A2905" w:rsidRPr="008B3060" w:rsidTr="00AF41AB">
        <w:tc>
          <w:tcPr>
            <w:tcW w:w="10173" w:type="dxa"/>
            <w:gridSpan w:val="2"/>
            <w:shd w:val="clear" w:color="auto" w:fill="auto"/>
          </w:tcPr>
          <w:p w:rsidR="009A2905" w:rsidRPr="00755030" w:rsidRDefault="009A2905" w:rsidP="00AF41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9A2905" w:rsidRPr="008B3060" w:rsidTr="00AF41AB"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9A2905" w:rsidRPr="008B3060" w:rsidRDefault="009A2905" w:rsidP="00AF41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9A2905" w:rsidRPr="008B3060" w:rsidTr="00AF41AB">
        <w:trPr>
          <w:trHeight w:val="704"/>
        </w:trPr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1. 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Конституці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України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 України «Про державну службу»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,</w:t>
            </w:r>
          </w:p>
          <w:p w:rsidR="009A2905" w:rsidRPr="000D3B4C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 України «Про запобігання корупції»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9A2905" w:rsidRPr="008B3060" w:rsidTr="00AF41AB">
        <w:trPr>
          <w:trHeight w:val="280"/>
        </w:trPr>
        <w:tc>
          <w:tcPr>
            <w:tcW w:w="3227" w:type="dxa"/>
            <w:shd w:val="clear" w:color="auto" w:fill="auto"/>
          </w:tcPr>
          <w:p w:rsidR="009A2905" w:rsidRPr="00BF0DE5" w:rsidRDefault="009A2905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Знання спеціального законодавства, що </w:t>
            </w:r>
            <w:proofErr w:type="spellStart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пов</w:t>
            </w:r>
            <w:proofErr w:type="spellEnd"/>
            <w:r w:rsidRPr="00BF0D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язане</w:t>
            </w:r>
            <w:proofErr w:type="spellEnd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із завданнями та змістом роботи державного службовця відповідно до посадової інструкції 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9A2905" w:rsidRPr="003161B8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Закон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України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: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4572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місцеві державні адміністрації»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«Про столицю місто-герой Київ», </w:t>
            </w: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житлово-комунальні послуги»,</w:t>
            </w:r>
          </w:p>
          <w:p w:rsidR="009A2905" w:rsidRPr="003161B8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об’єднання співвласників багатоквартирних будинків»,</w:t>
            </w:r>
          </w:p>
          <w:p w:rsidR="009A2905" w:rsidRPr="003161B8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забезпечення реалізації житлових прав мешканців гуртожитків»,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доступ до публічної інформації»,</w:t>
            </w:r>
          </w:p>
          <w:p w:rsidR="009A2905" w:rsidRDefault="009A2905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звернення громадян»,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законодавство у сфері житлово-</w:t>
            </w: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комунального господарства.</w:t>
            </w:r>
          </w:p>
          <w:p w:rsidR="009A2905" w:rsidRPr="000D3B4C" w:rsidRDefault="009A2905" w:rsidP="00AF41A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161B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Інші акти законодавства, що стосуються діяльності районних державних адміністрацій, а також питань, вирішення яких належить до компетенції районних державних адміністрацій, інші закони, укази та розпорядження  Президента України, постанови Верховної Ради України, постанови та розпорядження Кабінету Міністрів України та інші нормативно-правові акти.</w:t>
            </w:r>
          </w:p>
        </w:tc>
      </w:tr>
    </w:tbl>
    <w:p w:rsidR="009A2905" w:rsidRDefault="009A2905" w:rsidP="009A2905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905" w:rsidRDefault="009A2905" w:rsidP="009A2905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905" w:rsidRDefault="009A2905" w:rsidP="009A2905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 о. начальника управління</w:t>
      </w:r>
    </w:p>
    <w:p w:rsidR="009A2905" w:rsidRDefault="009A2905" w:rsidP="009A2905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житлово-комунального</w:t>
      </w:r>
    </w:p>
    <w:p w:rsidR="009A2905" w:rsidRDefault="009A2905" w:rsidP="009A2905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</w:p>
    <w:p w:rsidR="009A2905" w:rsidRDefault="009A2905" w:rsidP="009A2905">
      <w:pPr>
        <w:tabs>
          <w:tab w:val="center" w:pos="4677"/>
          <w:tab w:val="right" w:pos="9355"/>
        </w:tabs>
        <w:autoSpaceDE w:val="0"/>
        <w:autoSpaceDN w:val="0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Пілецька</w:t>
      </w:r>
      <w:proofErr w:type="spellEnd"/>
    </w:p>
    <w:p w:rsidR="009A2905" w:rsidRPr="008B3060" w:rsidRDefault="009A2905" w:rsidP="009A2905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309" w:rsidRDefault="005F1309"/>
    <w:sectPr w:rsidR="005F130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87"/>
    <w:rsid w:val="00554987"/>
    <w:rsid w:val="005F1309"/>
    <w:rsid w:val="009A2905"/>
    <w:rsid w:val="00D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05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905"/>
    <w:rPr>
      <w:color w:val="0000FF"/>
      <w:u w:val="single"/>
    </w:rPr>
  </w:style>
  <w:style w:type="paragraph" w:customStyle="1" w:styleId="rvps2">
    <w:name w:val="rvps2"/>
    <w:basedOn w:val="a"/>
    <w:rsid w:val="009A29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9A29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05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905"/>
    <w:rPr>
      <w:color w:val="0000FF"/>
      <w:u w:val="single"/>
    </w:rPr>
  </w:style>
  <w:style w:type="paragraph" w:customStyle="1" w:styleId="rvps2">
    <w:name w:val="rvps2"/>
    <w:basedOn w:val="a"/>
    <w:rsid w:val="009A29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9A29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jkg_podilrda@km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2019-04-23T10:27:00Z</dcterms:created>
  <dcterms:modified xsi:type="dcterms:W3CDTF">2019-04-23T13:03:00Z</dcterms:modified>
</cp:coreProperties>
</file>