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BB72" w14:textId="77777777" w:rsidR="004B1998" w:rsidRDefault="004B1998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822614" w14:textId="77777777" w:rsidR="00B3263A" w:rsidRDefault="00B3263A" w:rsidP="00B3263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14:paraId="4AFBD9FB" w14:textId="194BAD3C" w:rsidR="00B3263A" w:rsidRDefault="00B3263A" w:rsidP="00B3263A">
      <w:pPr>
        <w:spacing w:after="0"/>
        <w:ind w:left="6372" w:firstLine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наказ управління житлово-комунального господарства Подільської районної в місті Києві державної адміністрації</w:t>
      </w:r>
    </w:p>
    <w:p w14:paraId="0F0BBD1B" w14:textId="0283AAF1" w:rsidR="004B1998" w:rsidRDefault="00B3263A" w:rsidP="00B3263A">
      <w:pPr>
        <w:shd w:val="clear" w:color="auto" w:fill="FFFFFF"/>
        <w:spacing w:before="150" w:after="150" w:line="240" w:lineRule="auto"/>
        <w:ind w:left="5954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1F5B05">
        <w:rPr>
          <w:rFonts w:ascii="Times New Roman" w:eastAsia="Times New Roman" w:hAnsi="Times New Roman" w:cs="Times New Roman"/>
          <w:sz w:val="24"/>
          <w:szCs w:val="24"/>
          <w:u w:val="single"/>
        </w:rPr>
        <w:t>08.10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.2020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1F5B05">
        <w:rPr>
          <w:rFonts w:ascii="Times New Roman" w:eastAsia="Times New Roman" w:hAnsi="Times New Roman" w:cs="Times New Roman"/>
          <w:sz w:val="24"/>
          <w:szCs w:val="24"/>
          <w:u w:val="single"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-Н   </w:t>
      </w:r>
    </w:p>
    <w:p w14:paraId="4600421F" w14:textId="7B83EC43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931E6B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2C55F8AB" w:rsidR="00314D12" w:rsidRPr="00314D12" w:rsidRDefault="004B1998" w:rsidP="001F5B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відділу </w:t>
            </w:r>
            <w:r w:rsidR="001F5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контролю за </w:t>
            </w:r>
            <w:proofErr w:type="spellStart"/>
            <w:r w:rsidR="001F5B0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благоустроєм</w:t>
            </w:r>
            <w:proofErr w:type="spellEnd"/>
            <w:r w:rsidR="003A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 «В»</w:t>
            </w:r>
          </w:p>
        </w:tc>
      </w:tr>
      <w:tr w:rsidR="00314D12" w:rsidRPr="00314D12" w14:paraId="0E55653B" w14:textId="77777777" w:rsidTr="001F5B0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FD84C5" w14:textId="1F02A29A" w:rsidR="003A1A4C" w:rsidRDefault="001F5B05" w:rsidP="00E92371">
            <w:pPr>
              <w:pStyle w:val="a8"/>
              <w:ind w:left="10" w:right="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92371">
              <w:rPr>
                <w:rFonts w:ascii="Times New Roman" w:hAnsi="Times New Roman" w:cs="Times New Roman"/>
                <w:sz w:val="24"/>
                <w:szCs w:val="24"/>
              </w:rPr>
              <w:t>Бере участь у вирішені питань благоустрою контрольованих ним територій та закріплених, згідно з розподілом обов’язків по відділу. Здійснює систематичні обстеження закріпленої території з метою перевірки 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недопущення порушень благоустрою; запрошує до відділу посадових та фізичних осіб для з’ясування питань, пов’язаних з порушенням Правил благоустрою міста Києва утримання об’єктів району</w:t>
            </w:r>
            <w:r w:rsidRPr="00E92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24C2FD" w14:textId="77777777" w:rsidR="00E92371" w:rsidRPr="00E92371" w:rsidRDefault="00E92371" w:rsidP="00E92371">
            <w:pPr>
              <w:pStyle w:val="a8"/>
              <w:ind w:left="10" w:right="139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D4B2F6" w14:textId="14629DC8" w:rsidR="001F5B05" w:rsidRDefault="001F5B05" w:rsidP="00E92371">
            <w:pPr>
              <w:pStyle w:val="a8"/>
              <w:ind w:left="10" w:right="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92371">
              <w:rPr>
                <w:rFonts w:ascii="Times New Roman" w:hAnsi="Times New Roman" w:cs="Times New Roman"/>
                <w:sz w:val="24"/>
                <w:szCs w:val="24"/>
              </w:rPr>
              <w:t>При виявленні порушень Правил благоустрою міста Києва складає протоколи про адміністративні правопорушення на посадових і фізичних осіб та надає приписи, доручення або надсилає факсограми за підписом начальника відділу про усунення порушень благоустрою.</w:t>
            </w:r>
          </w:p>
          <w:p w14:paraId="264BB210" w14:textId="77777777" w:rsidR="00E92371" w:rsidRPr="00E92371" w:rsidRDefault="00E92371" w:rsidP="00E92371">
            <w:pPr>
              <w:pStyle w:val="a8"/>
              <w:ind w:left="10" w:right="139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41D50" w14:textId="40FAD053" w:rsidR="001F5B05" w:rsidRDefault="001F5B05" w:rsidP="00E92371">
            <w:pPr>
              <w:pStyle w:val="a8"/>
              <w:ind w:left="10" w:right="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92371">
              <w:rPr>
                <w:rFonts w:ascii="Times New Roman" w:hAnsi="Times New Roman" w:cs="Times New Roman"/>
                <w:sz w:val="24"/>
                <w:szCs w:val="24"/>
              </w:rPr>
              <w:t>Організовує та забезпечує контроль, аналіз та оцінку стану справ на відповідному напрямі діяльності. Приймає відвідувачів, надає їм необхідні консультації з порядку оформлення документів.</w:t>
            </w:r>
          </w:p>
          <w:p w14:paraId="7116E90D" w14:textId="1135C631" w:rsidR="00E92371" w:rsidRPr="00E92371" w:rsidRDefault="00E92371" w:rsidP="00E92371">
            <w:pPr>
              <w:pStyle w:val="a8"/>
              <w:ind w:left="10" w:right="139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E0F02" w14:textId="5700FC1F" w:rsidR="001F5B05" w:rsidRDefault="001F5B05" w:rsidP="00E92371">
            <w:pPr>
              <w:pStyle w:val="a8"/>
              <w:ind w:left="10" w:right="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1">
              <w:rPr>
                <w:rFonts w:ascii="Times New Roman" w:hAnsi="Times New Roman" w:cs="Times New Roman"/>
                <w:sz w:val="24"/>
                <w:szCs w:val="24"/>
              </w:rPr>
              <w:t>4. Розробляє поточні плани роботи та бере участь у підготовці перспективних планів відділу. Веде розробку пропозицій, комплексів заходів, які стосуються належного утримання закріпленої території, контролює організацію їх виконання.</w:t>
            </w:r>
          </w:p>
          <w:p w14:paraId="5BD5258D" w14:textId="77777777" w:rsidR="00E92371" w:rsidRPr="00E92371" w:rsidRDefault="00E92371" w:rsidP="00E92371">
            <w:pPr>
              <w:pStyle w:val="a8"/>
              <w:ind w:left="10" w:right="139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F4A560" w14:textId="77777777" w:rsidR="001F5B05" w:rsidRPr="00E92371" w:rsidRDefault="001F5B05" w:rsidP="00E92371">
            <w:pPr>
              <w:pStyle w:val="a8"/>
              <w:ind w:left="10" w:right="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1">
              <w:rPr>
                <w:rFonts w:ascii="Times New Roman" w:hAnsi="Times New Roman" w:cs="Times New Roman"/>
                <w:sz w:val="24"/>
                <w:szCs w:val="24"/>
              </w:rPr>
              <w:t xml:space="preserve">5. Бере участь в організації та проведенні нарад,  виїзних нарад, семінарів з відповідних питань. У межах наданої компетенції забезпечує підготовку </w:t>
            </w:r>
            <w:proofErr w:type="spellStart"/>
            <w:r w:rsidRPr="00E92371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E92371">
              <w:rPr>
                <w:rFonts w:ascii="Times New Roman" w:hAnsi="Times New Roman" w:cs="Times New Roman"/>
                <w:sz w:val="24"/>
                <w:szCs w:val="24"/>
              </w:rPr>
              <w:t xml:space="preserve"> рішень та пропозицій керівництву на виконання доручень органів виконавчої влади вищого рівня.</w:t>
            </w:r>
          </w:p>
          <w:p w14:paraId="3E29CB65" w14:textId="1B0E6878" w:rsidR="001F5B05" w:rsidRDefault="001F5B05" w:rsidP="00E92371">
            <w:pPr>
              <w:pStyle w:val="a8"/>
              <w:ind w:left="10" w:right="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Розглядає листи та зави підприємств, установ, організацій, </w:t>
            </w:r>
            <w:r w:rsidR="00E92371" w:rsidRPr="00E92371">
              <w:rPr>
                <w:rFonts w:ascii="Times New Roman" w:hAnsi="Times New Roman" w:cs="Times New Roman"/>
                <w:sz w:val="24"/>
                <w:szCs w:val="24"/>
              </w:rPr>
              <w:t>юридичних і фізичних осіб, виконавчих комітетів та звернення громадян з питань благоустрою Подільського району м. Києва, що належать до його посадових функцій.</w:t>
            </w:r>
          </w:p>
          <w:p w14:paraId="12CA79B2" w14:textId="77777777" w:rsidR="00E92371" w:rsidRPr="00E92371" w:rsidRDefault="00E92371" w:rsidP="00E92371">
            <w:pPr>
              <w:pStyle w:val="a8"/>
              <w:ind w:left="10" w:right="139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98022" w14:textId="70C5344E" w:rsidR="00E92371" w:rsidRPr="00E92371" w:rsidRDefault="00E92371" w:rsidP="00E92371">
            <w:pPr>
              <w:pStyle w:val="a8"/>
              <w:ind w:left="10" w:right="13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71">
              <w:rPr>
                <w:rFonts w:ascii="Times New Roman" w:hAnsi="Times New Roman" w:cs="Times New Roman"/>
                <w:sz w:val="24"/>
                <w:szCs w:val="24"/>
              </w:rPr>
              <w:t xml:space="preserve">7. Бере </w:t>
            </w:r>
            <w:r w:rsidRPr="00E92371">
              <w:rPr>
                <w:rFonts w:ascii="Times New Roman" w:hAnsi="Times New Roman" w:cs="Times New Roman"/>
                <w:sz w:val="24"/>
                <w:szCs w:val="24"/>
              </w:rPr>
              <w:t>участь у розробленні нормативних та організаційно-методичних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окументів. Опрацьовує дозвільно-</w:t>
            </w:r>
            <w:r w:rsidRPr="00E92371">
              <w:rPr>
                <w:rFonts w:ascii="Times New Roman" w:hAnsi="Times New Roman" w:cs="Times New Roman"/>
                <w:sz w:val="24"/>
                <w:szCs w:val="24"/>
              </w:rPr>
              <w:t>погоджувальну документацію на тимчасове порушення благоустрою і його відновлення, а також перевіряє стан справ на місцях вико</w:t>
            </w:r>
            <w:bookmarkStart w:id="1" w:name="_GoBack"/>
            <w:bookmarkEnd w:id="1"/>
            <w:r w:rsidRPr="00E92371">
              <w:rPr>
                <w:rFonts w:ascii="Times New Roman" w:hAnsi="Times New Roman" w:cs="Times New Roman"/>
                <w:sz w:val="24"/>
                <w:szCs w:val="24"/>
              </w:rPr>
              <w:t>нання робіт. Узагальнює результати контролю, готує інфор</w:t>
            </w:r>
            <w:r w:rsidRPr="00E92371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E92371">
              <w:rPr>
                <w:rFonts w:ascii="Times New Roman" w:hAnsi="Times New Roman" w:cs="Times New Roman"/>
                <w:sz w:val="24"/>
                <w:szCs w:val="24"/>
              </w:rPr>
              <w:softHyphen/>
              <w:t>цію про результати цієї роботи. Готує пропозиції керівництву з питань поліп</w:t>
            </w:r>
            <w:r w:rsidRPr="00E92371">
              <w:rPr>
                <w:rFonts w:ascii="Times New Roman" w:hAnsi="Times New Roman" w:cs="Times New Roman"/>
                <w:sz w:val="24"/>
                <w:szCs w:val="24"/>
              </w:rPr>
              <w:softHyphen/>
              <w:t>шення благоустрою району.</w:t>
            </w:r>
          </w:p>
        </w:tc>
      </w:tr>
      <w:tr w:rsidR="00314D12" w:rsidRPr="00314D12" w14:paraId="0EDF8B7B" w14:textId="77777777" w:rsidTr="00931E6B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636B6AD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E32D343" w14:textId="37E59D3F" w:rsidR="00314D12" w:rsidRPr="00314D12" w:rsidRDefault="00D83063" w:rsidP="00B345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Посадовий оклад – 5300, інші виплати відповідно до статті 52 Закону України «Про державну службу»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постанови Кабінету Міністрів України від 18.01.2017 № 15 «Деякі питання оплат</w:t>
            </w:r>
            <w:r w:rsidR="00B3453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праці державних службовців» (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 редакції постанови Кабінету Міністрів України від 15.01.2020 № 16).</w:t>
            </w:r>
          </w:p>
        </w:tc>
      </w:tr>
      <w:tr w:rsidR="00314D12" w:rsidRPr="00314D12" w14:paraId="31622450" w14:textId="77777777" w:rsidTr="00931E6B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2E2CA979" w:rsidR="00314D12" w:rsidRPr="00314D12" w:rsidRDefault="00314D12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6DF2CE38" w:rsidR="0046378B" w:rsidRPr="0032095A" w:rsidRDefault="00D83063" w:rsidP="0032095A">
            <w:pPr>
              <w:spacing w:before="150" w:after="15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Тимчасово,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-19, спричиненої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 Граничний строк перебування на зазначеній посаді державної служби становить не більше 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місяців після відміни карантину, установленого Кабінет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32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Міністрів України.</w:t>
            </w:r>
          </w:p>
        </w:tc>
      </w:tr>
      <w:tr w:rsidR="00187BB1" w:rsidRPr="00314D12" w14:paraId="23F6005C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C0B0787" w:rsidR="00187BB1" w:rsidRPr="00314D12" w:rsidRDefault="00187BB1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AAEED8" w14:textId="6EF5CA65" w:rsidR="00187BB1" w:rsidRDefault="00187BB1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1">
              <w:rPr>
                <w:color w:val="333333"/>
              </w:rPr>
              <w:t xml:space="preserve"> </w:t>
            </w:r>
            <w:r w:rsidR="00B3263A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 через Єдиний портал вакансій державної служби НАДС (</w:t>
            </w:r>
            <w:hyperlink r:id="rId4" w:history="1">
              <w:r w:rsidR="00B326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="00B3263A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14:paraId="66627F7F" w14:textId="77777777" w:rsidR="00B3263A" w:rsidRP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99787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2" w:name="n61"/>
            <w:bookmarkEnd w:id="2"/>
            <w:r w:rsidRPr="00187BB1">
              <w:t>1) заяву із зазначенням основних мотивів щодо зайняття посади за формою згідно з додатком 1 Постанови Кабінету Міністрів України від 22.04.2020 № 290 «Деякі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</w:t>
            </w:r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5C5705AF" w14:textId="5DC915D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3" w:name="n62"/>
            <w:bookmarkEnd w:id="3"/>
            <w:r w:rsidRPr="00187BB1">
              <w:rPr>
                <w:color w:val="333333"/>
              </w:rPr>
              <w:t xml:space="preserve">2) </w:t>
            </w:r>
            <w:r w:rsidRPr="00187BB1">
              <w:t>резюме за формою згідно з </w:t>
            </w:r>
            <w:hyperlink r:id="rId5" w:anchor="n86" w:history="1">
              <w:r w:rsidRPr="00187BB1">
                <w:rPr>
                  <w:rStyle w:val="a3"/>
                  <w:color w:val="auto"/>
                </w:rPr>
                <w:t>додатком 2</w:t>
              </w:r>
            </w:hyperlink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t>Постанови Кабінету Міністрів України від 22.04.2020 № 290 «Деякі питання призначення на посади державної служби на період дії карантину,</w:t>
            </w:r>
            <w:r w:rsidR="0046378B">
              <w:t xml:space="preserve"> </w:t>
            </w:r>
            <w:r w:rsidRPr="00187BB1">
              <w:t xml:space="preserve">установленого з метою запобігання </w:t>
            </w:r>
            <w:r w:rsidRPr="00187BB1">
              <w:lastRenderedPageBreak/>
              <w:t xml:space="preserve">поширенню на території України гострої респіраторної хвороби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1181FD25" w14:textId="76A1A933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4" w:name="n63"/>
            <w:bookmarkEnd w:id="4"/>
            <w:r w:rsidRPr="00187BB1">
              <w:t>3) заяву, в якій повідомляє, що до неї не застосовуються заборони, визначені частиною </w:t>
            </w:r>
            <w:hyperlink r:id="rId6" w:anchor="n13" w:tgtFrame="_blank" w:history="1">
              <w:r w:rsidRPr="00187BB1">
                <w:rPr>
                  <w:rStyle w:val="a3"/>
                  <w:color w:val="auto"/>
                </w:rPr>
                <w:t>третьою</w:t>
              </w:r>
            </w:hyperlink>
            <w:r w:rsidRPr="00187BB1">
              <w:t> або </w:t>
            </w:r>
            <w:hyperlink r:id="rId7" w:anchor="n14" w:tgtFrame="_blank" w:history="1">
              <w:r w:rsidRPr="00187BB1">
                <w:rPr>
                  <w:rStyle w:val="a3"/>
                  <w:color w:val="auto"/>
                </w:rPr>
                <w:t>четвертою</w:t>
              </w:r>
            </w:hyperlink>
            <w:r w:rsidRPr="00187BB1">
              <w:t> статті</w:t>
            </w:r>
            <w:r w:rsidR="0032095A">
              <w:t xml:space="preserve">                  </w:t>
            </w:r>
            <w:r w:rsidRPr="00187BB1">
              <w:t>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2D91D81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5" w:name="n64"/>
            <w:bookmarkEnd w:id="5"/>
            <w:r w:rsidRPr="00187BB1">
              <w:t>Додатки до заяви не є обов’язковими для подання;</w:t>
            </w:r>
          </w:p>
          <w:p w14:paraId="1E4DA606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6" w:name="n65"/>
            <w:bookmarkStart w:id="7" w:name="n67"/>
            <w:bookmarkStart w:id="8" w:name="n68"/>
            <w:bookmarkEnd w:id="6"/>
            <w:bookmarkEnd w:id="7"/>
            <w:bookmarkEnd w:id="8"/>
            <w:r w:rsidRPr="00187BB1"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187BB1">
              <w:t>компетентностей</w:t>
            </w:r>
            <w:proofErr w:type="spellEnd"/>
            <w:r w:rsidRPr="00187BB1">
              <w:t>, репутації (характеристики, рекомендації, наукові публікації тощо).</w:t>
            </w:r>
            <w:bookmarkStart w:id="9" w:name="n69"/>
            <w:bookmarkEnd w:id="9"/>
          </w:p>
          <w:p w14:paraId="58ADC4BE" w14:textId="77777777" w:rsid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562A238" w14:textId="70209B47" w:rsidR="00187BB1" w:rsidRPr="00187BB1" w:rsidRDefault="00B3263A" w:rsidP="001F5B05">
            <w:pPr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Інформація приймається до 17 годин 00 хвилин </w:t>
            </w:r>
            <w:r w:rsidR="001F5B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B05">
              <w:rPr>
                <w:rFonts w:ascii="Times New Roman" w:hAnsi="Times New Roman"/>
                <w:sz w:val="24"/>
                <w:szCs w:val="24"/>
              </w:rPr>
              <w:t>жовтня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року виключно через Єдиний портал вакансій державної служби НАДС за посиланням: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https://career.gov.ua/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187BB1" w:rsidRPr="00314D12" w14:paraId="74E10C71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6292E47" w14:textId="5E1F55EE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Лепеха Олександра Борисівна  т.425-11-40, </w:t>
            </w:r>
            <w:r w:rsidRPr="00B12FC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ujkg_podilrda@kmda.gov.ua</w:t>
            </w:r>
            <w:r w:rsidRPr="00B12F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</w:tr>
      <w:tr w:rsidR="00187BB1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08F417E" w:rsidR="00187BB1" w:rsidRPr="00314D12" w:rsidRDefault="00187BB1" w:rsidP="00F96C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BB1" w:rsidRPr="00314D12" w14:paraId="117D099A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7ACB1DCA" w:rsidR="00187BB1" w:rsidRPr="0046378B" w:rsidRDefault="00B3263A" w:rsidP="001F5B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Вища за освітнім ступенем не нижче молодшого бакалавра або бакалавра</w:t>
            </w:r>
            <w:r w:rsidR="001F5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7BB1" w:rsidRPr="00314D12" w14:paraId="5E226FA0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60EFBB6" w:rsidR="00187BB1" w:rsidRPr="00314D12" w:rsidRDefault="00B3263A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87BB1" w:rsidRPr="00314D12" w14:paraId="1864271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34ED2F54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187BB1" w:rsidRPr="00314D12" w14:paraId="32E0B63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471318AC" w:rsidR="00187BB1" w:rsidRPr="00314D12" w:rsidRDefault="00187BB1" w:rsidP="0018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187BB1"/>
    <w:rsid w:val="001F5B05"/>
    <w:rsid w:val="002301B7"/>
    <w:rsid w:val="0023451F"/>
    <w:rsid w:val="00257B70"/>
    <w:rsid w:val="00274E0B"/>
    <w:rsid w:val="002A7B4E"/>
    <w:rsid w:val="00314D12"/>
    <w:rsid w:val="0032095A"/>
    <w:rsid w:val="003A1A4C"/>
    <w:rsid w:val="003A5086"/>
    <w:rsid w:val="003D2E8A"/>
    <w:rsid w:val="0046378B"/>
    <w:rsid w:val="004B1998"/>
    <w:rsid w:val="00536D0A"/>
    <w:rsid w:val="00685F77"/>
    <w:rsid w:val="00713A64"/>
    <w:rsid w:val="00917F50"/>
    <w:rsid w:val="00931E6B"/>
    <w:rsid w:val="00A03962"/>
    <w:rsid w:val="00A96C00"/>
    <w:rsid w:val="00B12FC1"/>
    <w:rsid w:val="00B3263A"/>
    <w:rsid w:val="00B34532"/>
    <w:rsid w:val="00B5151A"/>
    <w:rsid w:val="00C321D0"/>
    <w:rsid w:val="00CA49AF"/>
    <w:rsid w:val="00D83063"/>
    <w:rsid w:val="00D9398C"/>
    <w:rsid w:val="00DC7841"/>
    <w:rsid w:val="00E304AA"/>
    <w:rsid w:val="00E92371"/>
    <w:rsid w:val="00F0594A"/>
    <w:rsid w:val="00F76A35"/>
    <w:rsid w:val="00F774FC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E6B"/>
    <w:rPr>
      <w:rFonts w:ascii="Segoe U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rsid w:val="00931E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31E6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uiPriority w:val="1"/>
    <w:qFormat/>
    <w:rsid w:val="00E9237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90-2020-%D0%B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reer.gov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2</cp:revision>
  <cp:lastPrinted>2020-09-16T07:00:00Z</cp:lastPrinted>
  <dcterms:created xsi:type="dcterms:W3CDTF">2020-10-08T12:46:00Z</dcterms:created>
  <dcterms:modified xsi:type="dcterms:W3CDTF">2020-10-08T12:46:00Z</dcterms:modified>
</cp:coreProperties>
</file>