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EF6" w:rsidRDefault="00FC7EF6" w:rsidP="00FC7EF6">
      <w:pPr>
        <w:pStyle w:val="1"/>
        <w:jc w:val="center"/>
        <w:rPr>
          <w:color w:val="auto"/>
        </w:rPr>
      </w:pPr>
      <w:r w:rsidRPr="000A04EE">
        <w:rPr>
          <w:color w:val="auto"/>
        </w:rPr>
        <w:t>До уваги працюючих пенсіонерів або тих, хто вирішив працевлаштуватись!</w:t>
      </w:r>
    </w:p>
    <w:p w:rsidR="00FC7EF6" w:rsidRPr="00FC7EF6" w:rsidRDefault="00FC7EF6" w:rsidP="00FC7EF6">
      <w:pPr>
        <w:rPr>
          <w:sz w:val="26"/>
          <w:szCs w:val="26"/>
        </w:rPr>
      </w:pPr>
    </w:p>
    <w:p w:rsidR="00FC7EF6" w:rsidRPr="00FC7EF6" w:rsidRDefault="00FC7EF6" w:rsidP="00FC7EF6">
      <w:pPr>
        <w:pStyle w:val="xfmc1"/>
        <w:spacing w:before="0" w:beforeAutospacing="0" w:after="0" w:afterAutospacing="0"/>
        <w:ind w:firstLine="709"/>
        <w:jc w:val="both"/>
        <w:rPr>
          <w:sz w:val="26"/>
          <w:szCs w:val="26"/>
        </w:rPr>
      </w:pPr>
      <w:r w:rsidRPr="00FC7EF6">
        <w:rPr>
          <w:sz w:val="26"/>
          <w:szCs w:val="26"/>
        </w:rPr>
        <w:t>Розмір пенсії кожного пенсіонера визначається індивідуально з урахуванням набутого ним страхового стажу та заробітної плати, з якої сплачено внески.</w:t>
      </w:r>
    </w:p>
    <w:p w:rsidR="00FC7EF6" w:rsidRPr="00FC7EF6" w:rsidRDefault="00FC7EF6" w:rsidP="00FC7EF6">
      <w:pPr>
        <w:pStyle w:val="a3"/>
        <w:spacing w:before="0" w:beforeAutospacing="0" w:after="0" w:afterAutospacing="0"/>
        <w:ind w:firstLine="709"/>
        <w:jc w:val="both"/>
        <w:rPr>
          <w:sz w:val="26"/>
          <w:szCs w:val="26"/>
        </w:rPr>
      </w:pPr>
      <w:r w:rsidRPr="00FC7EF6">
        <w:rPr>
          <w:sz w:val="26"/>
          <w:szCs w:val="26"/>
        </w:rPr>
        <w:t>Законом передбачено, що пенсії виплачуються без врахування одержуваної заробітної плати, крім випадків, передбачених законом.</w:t>
      </w:r>
    </w:p>
    <w:p w:rsidR="00FC7EF6" w:rsidRPr="00FC7EF6" w:rsidRDefault="00FC7EF6" w:rsidP="00FC7EF6">
      <w:pPr>
        <w:pStyle w:val="a3"/>
        <w:spacing w:before="0" w:beforeAutospacing="0" w:after="0" w:afterAutospacing="0"/>
        <w:ind w:firstLine="709"/>
        <w:jc w:val="both"/>
        <w:rPr>
          <w:sz w:val="26"/>
          <w:szCs w:val="26"/>
        </w:rPr>
      </w:pPr>
      <w:r w:rsidRPr="00FC7EF6">
        <w:rPr>
          <w:sz w:val="26"/>
          <w:szCs w:val="26"/>
        </w:rPr>
        <w:t>Тобто, пенсіонер має право призначити пенсію, отримувати її, продовжувати працювати, навіть на тій же посаді (крім пенсіонерів, які отримують пенсію за вислугу років).</w:t>
      </w:r>
    </w:p>
    <w:p w:rsidR="00FC7EF6" w:rsidRPr="00FC7EF6" w:rsidRDefault="00FC7EF6" w:rsidP="00FC7EF6">
      <w:pPr>
        <w:pStyle w:val="a3"/>
        <w:spacing w:before="0" w:beforeAutospacing="0" w:after="0" w:afterAutospacing="0"/>
        <w:ind w:firstLine="709"/>
        <w:jc w:val="both"/>
        <w:rPr>
          <w:sz w:val="26"/>
          <w:szCs w:val="26"/>
        </w:rPr>
      </w:pPr>
      <w:r w:rsidRPr="00FC7EF6">
        <w:rPr>
          <w:sz w:val="26"/>
          <w:szCs w:val="26"/>
        </w:rPr>
        <w:t>Так, на 1 липня 2020 року в Україні із 11,2 млн. пенсіонерів 2,7 млн. – працюючі пенсіонери.</w:t>
      </w:r>
    </w:p>
    <w:p w:rsidR="00FC7EF6" w:rsidRPr="00FC7EF6" w:rsidRDefault="00FC7EF6" w:rsidP="00FC7EF6">
      <w:pPr>
        <w:pStyle w:val="a3"/>
        <w:spacing w:before="0" w:beforeAutospacing="0" w:after="0" w:afterAutospacing="0"/>
        <w:ind w:firstLine="709"/>
        <w:jc w:val="both"/>
        <w:rPr>
          <w:sz w:val="26"/>
          <w:szCs w:val="26"/>
        </w:rPr>
      </w:pPr>
      <w:r w:rsidRPr="00FC7EF6">
        <w:rPr>
          <w:sz w:val="26"/>
          <w:szCs w:val="26"/>
        </w:rPr>
        <w:t>Розмір призначеної пенсії переглядається (перераховується) за правилами, визначеними законодавством.</w:t>
      </w:r>
    </w:p>
    <w:p w:rsidR="00FC7EF6" w:rsidRPr="00FC7EF6" w:rsidRDefault="00FC7EF6" w:rsidP="00FC7EF6">
      <w:pPr>
        <w:pStyle w:val="a3"/>
        <w:spacing w:before="0" w:beforeAutospacing="0" w:after="0" w:afterAutospacing="0"/>
        <w:ind w:firstLine="709"/>
        <w:jc w:val="both"/>
        <w:rPr>
          <w:sz w:val="26"/>
          <w:szCs w:val="26"/>
        </w:rPr>
      </w:pPr>
      <w:r w:rsidRPr="00FC7EF6">
        <w:rPr>
          <w:sz w:val="26"/>
          <w:szCs w:val="26"/>
        </w:rPr>
        <w:t>Через кожні 2 роки пенсіонерам, які працювали після призначення пенсій, проводяться перерахунки з урахуванням набутого після призначення пенсії страхового стажу або страхового стажу та заробітної плати (обирається найвигідніший варіант перерахунку).</w:t>
      </w:r>
    </w:p>
    <w:p w:rsidR="00FC7EF6" w:rsidRPr="00FC7EF6" w:rsidRDefault="00FC7EF6" w:rsidP="00FC7EF6">
      <w:pPr>
        <w:pStyle w:val="a3"/>
        <w:spacing w:before="0" w:beforeAutospacing="0" w:after="0" w:afterAutospacing="0"/>
        <w:ind w:firstLine="709"/>
        <w:jc w:val="both"/>
        <w:rPr>
          <w:sz w:val="26"/>
          <w:szCs w:val="26"/>
        </w:rPr>
      </w:pPr>
      <w:r w:rsidRPr="00FC7EF6">
        <w:rPr>
          <w:sz w:val="26"/>
          <w:szCs w:val="26"/>
        </w:rPr>
        <w:t xml:space="preserve">Крім того, такі пенсії «індексуються 50х50» за </w:t>
      </w:r>
      <w:proofErr w:type="spellStart"/>
      <w:r w:rsidRPr="00FC7EF6">
        <w:rPr>
          <w:sz w:val="26"/>
          <w:szCs w:val="26"/>
        </w:rPr>
        <w:t>загальновизначеними</w:t>
      </w:r>
      <w:proofErr w:type="spellEnd"/>
      <w:r w:rsidRPr="00FC7EF6">
        <w:rPr>
          <w:sz w:val="26"/>
          <w:szCs w:val="26"/>
        </w:rPr>
        <w:t xml:space="preserve"> правилами.</w:t>
      </w:r>
    </w:p>
    <w:p w:rsidR="00FC7EF6" w:rsidRPr="00FC7EF6" w:rsidRDefault="00FC7EF6" w:rsidP="00FC7EF6">
      <w:pPr>
        <w:pStyle w:val="a3"/>
        <w:spacing w:before="0" w:beforeAutospacing="0" w:after="0" w:afterAutospacing="0"/>
        <w:ind w:firstLine="709"/>
        <w:jc w:val="both"/>
        <w:rPr>
          <w:sz w:val="26"/>
          <w:szCs w:val="26"/>
        </w:rPr>
      </w:pPr>
      <w:r w:rsidRPr="00FC7EF6">
        <w:rPr>
          <w:sz w:val="26"/>
          <w:szCs w:val="26"/>
        </w:rPr>
        <w:t>Закон «Про загальнообов’язкове державне пенсійне страхування» зобов’язує кожну застраховану особу повідомляти про зміни, зокрема, щодо свого працевлаштування. Про такий обов’язок ми повідомляємо кожного пенсіонера у заяві, пам’ятці, які він підписує.</w:t>
      </w:r>
    </w:p>
    <w:p w:rsidR="00FC7EF6" w:rsidRPr="00FC7EF6" w:rsidRDefault="00FC7EF6" w:rsidP="00FC7EF6">
      <w:pPr>
        <w:pStyle w:val="a3"/>
        <w:spacing w:before="0" w:beforeAutospacing="0" w:after="0" w:afterAutospacing="0"/>
        <w:ind w:firstLine="709"/>
        <w:jc w:val="both"/>
        <w:rPr>
          <w:sz w:val="26"/>
          <w:szCs w:val="26"/>
        </w:rPr>
      </w:pPr>
      <w:r w:rsidRPr="00FC7EF6">
        <w:rPr>
          <w:sz w:val="26"/>
          <w:szCs w:val="26"/>
        </w:rPr>
        <w:t>Однією з підстав для перерахунку пенсій є зміна прожиткового мінімуму для осіб, які втратили працездатність. Як правило, така зміна передбачена двічі на рік – з липня та грудня.</w:t>
      </w:r>
    </w:p>
    <w:p w:rsidR="00FC7EF6" w:rsidRPr="00FC7EF6" w:rsidRDefault="00FC7EF6" w:rsidP="00FC7EF6">
      <w:pPr>
        <w:pStyle w:val="a3"/>
        <w:spacing w:before="0" w:beforeAutospacing="0" w:after="0" w:afterAutospacing="0"/>
        <w:ind w:firstLine="709"/>
        <w:jc w:val="both"/>
        <w:rPr>
          <w:sz w:val="26"/>
          <w:szCs w:val="26"/>
        </w:rPr>
      </w:pPr>
      <w:r w:rsidRPr="00FC7EF6">
        <w:rPr>
          <w:sz w:val="26"/>
          <w:szCs w:val="26"/>
        </w:rPr>
        <w:t>Надбавки, доплати, підвищення, інші виплати, встановлені законодавством, переглядаються (збільшуються) при зміні прожиткового мінімуму незалежно від факту роботи пенсіонера.</w:t>
      </w:r>
    </w:p>
    <w:p w:rsidR="00FC7EF6" w:rsidRPr="00FC7EF6" w:rsidRDefault="00FC7EF6" w:rsidP="00FC7EF6">
      <w:pPr>
        <w:pStyle w:val="a3"/>
        <w:spacing w:before="0" w:beforeAutospacing="0" w:after="0" w:afterAutospacing="0"/>
        <w:ind w:firstLine="709"/>
        <w:jc w:val="both"/>
        <w:rPr>
          <w:sz w:val="26"/>
          <w:szCs w:val="26"/>
        </w:rPr>
      </w:pPr>
      <w:r w:rsidRPr="00FC7EF6">
        <w:rPr>
          <w:sz w:val="26"/>
          <w:szCs w:val="26"/>
        </w:rPr>
        <w:t>А ось мінімальний розмір пенсій за віком, доплата за понаднормовий стаж, які також можуть залежати від прожиткового мінімуму, перераховуються лише непрацюючим пенсіонерам.</w:t>
      </w:r>
    </w:p>
    <w:p w:rsidR="00FC7EF6" w:rsidRPr="00FC7EF6" w:rsidRDefault="00FC7EF6" w:rsidP="00FC7EF6">
      <w:pPr>
        <w:pStyle w:val="a3"/>
        <w:spacing w:before="0" w:beforeAutospacing="0" w:after="0" w:afterAutospacing="0"/>
        <w:ind w:firstLine="709"/>
        <w:jc w:val="both"/>
        <w:rPr>
          <w:sz w:val="26"/>
          <w:szCs w:val="26"/>
        </w:rPr>
      </w:pPr>
      <w:r w:rsidRPr="00FC7EF6">
        <w:rPr>
          <w:sz w:val="26"/>
          <w:szCs w:val="26"/>
        </w:rPr>
        <w:t>Крім того, лише непрацюючим пенсіонерам встановлюється надбавка на непрацездатних членів сім</w:t>
      </w:r>
      <w:r w:rsidRPr="00FC7EF6">
        <w:rPr>
          <w:sz w:val="26"/>
          <w:szCs w:val="26"/>
          <w:lang w:val="ru-RU"/>
        </w:rPr>
        <w:t>’</w:t>
      </w:r>
      <w:r w:rsidRPr="00FC7EF6">
        <w:rPr>
          <w:sz w:val="26"/>
          <w:szCs w:val="26"/>
        </w:rPr>
        <w:t>ї.</w:t>
      </w:r>
    </w:p>
    <w:p w:rsidR="00FC7EF6" w:rsidRPr="00FC7EF6" w:rsidRDefault="00FC7EF6" w:rsidP="00FC7EF6">
      <w:pPr>
        <w:pStyle w:val="a3"/>
        <w:spacing w:before="0" w:beforeAutospacing="0" w:after="0" w:afterAutospacing="0"/>
        <w:ind w:firstLine="709"/>
        <w:jc w:val="both"/>
        <w:rPr>
          <w:sz w:val="26"/>
          <w:szCs w:val="26"/>
        </w:rPr>
      </w:pPr>
      <w:r w:rsidRPr="00FC7EF6">
        <w:rPr>
          <w:sz w:val="26"/>
          <w:szCs w:val="26"/>
        </w:rPr>
        <w:t>Саме з точки зору визначення належного розміру пенсії і має значення повідомлення про факт працевлаштування.</w:t>
      </w:r>
    </w:p>
    <w:p w:rsidR="00FC7EF6" w:rsidRPr="00FC7EF6" w:rsidRDefault="00FC7EF6" w:rsidP="00FC7EF6">
      <w:pPr>
        <w:pStyle w:val="a3"/>
        <w:spacing w:before="0" w:beforeAutospacing="0" w:after="0" w:afterAutospacing="0"/>
        <w:ind w:firstLine="709"/>
        <w:jc w:val="both"/>
        <w:rPr>
          <w:sz w:val="26"/>
          <w:szCs w:val="26"/>
        </w:rPr>
      </w:pPr>
      <w:r w:rsidRPr="00FC7EF6">
        <w:rPr>
          <w:sz w:val="26"/>
          <w:szCs w:val="26"/>
        </w:rPr>
        <w:t>На жаль, спотворюючи вимоги законодавства, окремі «експерти» розповсюджують «страшилки» про штрафи, які ніби накладають органи Пенсійного фонду України. Нічого подібного законодавством не передбачено. Навпаки, після встановлення факту роботи, про який пенсіонер не повідомив своєчасно, його розмір пенсії визначається з урахуванням нових даних. Щодо повернення надміру виплачених сум, то тут закон передбачає можливість повернути неналежні пенсіонеру суми добровільно. Якщо ж ні, то утримується переплата з пенсії в розмірі не більше 20 % місячної пенсії.</w:t>
      </w:r>
    </w:p>
    <w:p w:rsidR="00FC7EF6" w:rsidRPr="00FC7EF6" w:rsidRDefault="00FC7EF6" w:rsidP="00FC7EF6">
      <w:pPr>
        <w:pStyle w:val="a3"/>
        <w:spacing w:before="0" w:beforeAutospacing="0" w:after="0" w:afterAutospacing="0"/>
        <w:ind w:firstLine="709"/>
        <w:jc w:val="both"/>
        <w:rPr>
          <w:sz w:val="26"/>
          <w:szCs w:val="26"/>
        </w:rPr>
      </w:pPr>
      <w:r w:rsidRPr="00FC7EF6">
        <w:rPr>
          <w:sz w:val="26"/>
          <w:szCs w:val="26"/>
        </w:rPr>
        <w:t>Задля уникнення непорозумінь щодо розмірів пенсій переконливо рекомендуємо тим, хто має намір у період отримання пенсії вийти на роботу, невідкладно інформувати будь-яким зручним способом органи Пенсійного фонду про такий факт.</w:t>
      </w:r>
    </w:p>
    <w:p w:rsidR="00FC7EF6" w:rsidRPr="000A04EE" w:rsidRDefault="00FC7EF6" w:rsidP="00FC7EF6"/>
    <w:sectPr w:rsidR="00FC7EF6" w:rsidRPr="000A04EE" w:rsidSect="00FC7EF6">
      <w:pgSz w:w="11906" w:h="16838"/>
      <w:pgMar w:top="284" w:right="850"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C7EF6"/>
    <w:rsid w:val="00771D9F"/>
    <w:rsid w:val="00FC7EF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F6"/>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FC7E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7EF6"/>
    <w:rPr>
      <w:rFonts w:asciiTheme="majorHAnsi" w:eastAsiaTheme="majorEastAsia" w:hAnsiTheme="majorHAnsi" w:cstheme="majorBidi"/>
      <w:b/>
      <w:bCs/>
      <w:color w:val="365F91" w:themeColor="accent1" w:themeShade="BF"/>
      <w:sz w:val="28"/>
      <w:szCs w:val="28"/>
      <w:lang w:eastAsia="uk-UA"/>
    </w:rPr>
  </w:style>
  <w:style w:type="paragraph" w:styleId="a3">
    <w:name w:val="Normal (Web)"/>
    <w:basedOn w:val="a"/>
    <w:rsid w:val="00FC7EF6"/>
    <w:pPr>
      <w:spacing w:before="100" w:beforeAutospacing="1" w:after="100" w:afterAutospacing="1"/>
    </w:pPr>
  </w:style>
  <w:style w:type="paragraph" w:customStyle="1" w:styleId="xfmc1">
    <w:name w:val="xfmc1"/>
    <w:basedOn w:val="a"/>
    <w:rsid w:val="00FC7EF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1784</Words>
  <Characters>1018</Characters>
  <Application>Microsoft Office Word</Application>
  <DocSecurity>0</DocSecurity>
  <Lines>8</Lines>
  <Paragraphs>5</Paragraphs>
  <ScaleCrop>false</ScaleCrop>
  <Company>RePack by SPecialiST</Company>
  <LinksUpToDate>false</LinksUpToDate>
  <CharactersWithSpaces>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zagorujko</dc:creator>
  <cp:lastModifiedBy>zagorujko</cp:lastModifiedBy>
  <cp:revision>1</cp:revision>
  <dcterms:created xsi:type="dcterms:W3CDTF">2020-08-06T07:08:00Z</dcterms:created>
  <dcterms:modified xsi:type="dcterms:W3CDTF">2020-08-06T07:10:00Z</dcterms:modified>
</cp:coreProperties>
</file>