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0BB72" w14:textId="77777777" w:rsidR="004B1998" w:rsidRDefault="004B1998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7B822614" w14:textId="77777777" w:rsidR="00B3263A" w:rsidRDefault="00B3263A" w:rsidP="00B3263A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14:paraId="4AFBD9FB" w14:textId="194BAD3C" w:rsidR="00B3263A" w:rsidRDefault="00B3263A" w:rsidP="00B3263A">
      <w:pPr>
        <w:spacing w:after="0"/>
        <w:ind w:left="6372" w:firstLine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наказ управління житлово-комунального господарства Подільської районної в місті Києві державної адміністрації</w:t>
      </w:r>
    </w:p>
    <w:p w14:paraId="0F0BBD1B" w14:textId="0A445784" w:rsidR="004B1998" w:rsidRDefault="00B3263A" w:rsidP="00B3263A">
      <w:pPr>
        <w:shd w:val="clear" w:color="auto" w:fill="FFFFFF"/>
        <w:spacing w:before="150" w:after="150" w:line="240" w:lineRule="auto"/>
        <w:ind w:left="5954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5C12A5">
        <w:rPr>
          <w:rFonts w:ascii="Times New Roman" w:eastAsia="Times New Roman" w:hAnsi="Times New Roman" w:cs="Times New Roman"/>
          <w:sz w:val="24"/>
          <w:szCs w:val="24"/>
          <w:u w:val="single"/>
        </w:rPr>
        <w:t>18</w:t>
      </w:r>
      <w:r w:rsidR="0032095A"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 w:rsidR="005C12A5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5C12A5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5C12A5">
        <w:rPr>
          <w:rFonts w:ascii="Times New Roman" w:eastAsia="Times New Roman" w:hAnsi="Times New Roman" w:cs="Times New Roman"/>
          <w:sz w:val="24"/>
          <w:szCs w:val="24"/>
          <w:u w:val="single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-Н   </w:t>
      </w:r>
    </w:p>
    <w:p w14:paraId="4600421F" w14:textId="7B83EC43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219"/>
        <w:gridCol w:w="5108"/>
      </w:tblGrid>
      <w:tr w:rsidR="00314D12" w:rsidRPr="00314D12" w14:paraId="53EB8E9E" w14:textId="77777777" w:rsidTr="00931E6B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5E2723F4" w:rsidR="00314D12" w:rsidRPr="00314D12" w:rsidRDefault="004B1998" w:rsidP="003A1A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 відділу бухг</w:t>
            </w:r>
            <w:r w:rsidR="003A1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алтерського обліку та звітності,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 «В»</w:t>
            </w:r>
          </w:p>
        </w:tc>
      </w:tr>
      <w:tr w:rsidR="00314D12" w:rsidRPr="00314D12" w14:paraId="0E55653B" w14:textId="77777777" w:rsidTr="00931E6B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766"/>
            <w:bookmarkEnd w:id="1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5D61547" w14:textId="78C07DC2" w:rsidR="00931E6B" w:rsidRPr="00931E6B" w:rsidRDefault="00931E6B" w:rsidP="00931E6B">
            <w:pPr>
              <w:pStyle w:val="a6"/>
              <w:rPr>
                <w:sz w:val="24"/>
                <w:lang w:val="ru-RU"/>
              </w:rPr>
            </w:pPr>
            <w:r w:rsidRPr="00931E6B">
              <w:rPr>
                <w:sz w:val="24"/>
              </w:rPr>
              <w:t xml:space="preserve">1. </w:t>
            </w:r>
            <w:r w:rsidR="002301B7">
              <w:rPr>
                <w:rFonts w:eastAsia="Calibri"/>
                <w:sz w:val="24"/>
              </w:rPr>
              <w:t>Забезпечує ведення бухгалтерського обліку за бюджетними програмами.</w:t>
            </w:r>
          </w:p>
          <w:p w14:paraId="30B33466" w14:textId="6540BDC9" w:rsidR="00931E6B" w:rsidRDefault="00931E6B" w:rsidP="00931E6B">
            <w:pPr>
              <w:spacing w:before="150" w:after="150"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D9398C">
              <w:rPr>
                <w:rFonts w:ascii="Times New Roman" w:hAnsi="Times New Roman" w:cs="Times New Roman"/>
                <w:sz w:val="24"/>
                <w:szCs w:val="24"/>
              </w:rPr>
              <w:t xml:space="preserve">Готує розрахунково-платіжні документи та подає їх до </w:t>
            </w:r>
            <w:r w:rsidR="00D9398C" w:rsidRPr="00D9398C">
              <w:rPr>
                <w:rFonts w:ascii="Times New Roman" w:hAnsi="Times New Roman" w:cs="Times New Roman"/>
                <w:sz w:val="24"/>
              </w:rPr>
              <w:t>УДКСУ у Подільському р-ні</w:t>
            </w:r>
            <w:r w:rsidR="00D9398C">
              <w:rPr>
                <w:rFonts w:ascii="Times New Roman" w:hAnsi="Times New Roman" w:cs="Times New Roman"/>
                <w:sz w:val="24"/>
              </w:rPr>
              <w:t>.</w:t>
            </w:r>
          </w:p>
          <w:p w14:paraId="1917DB61" w14:textId="2C17C11B" w:rsidR="00931E6B" w:rsidRDefault="00931E6B" w:rsidP="00931E6B">
            <w:pPr>
              <w:spacing w:before="150" w:after="150"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398C">
              <w:rPr>
                <w:rFonts w:ascii="Times New Roman" w:hAnsi="Times New Roman" w:cs="Times New Roman"/>
                <w:sz w:val="24"/>
                <w:szCs w:val="24"/>
              </w:rPr>
              <w:t>Бере участь у складанні бюджетних запитів, кошторисів, паспортів бюджетних програм на бюджетний рік.</w:t>
            </w:r>
          </w:p>
          <w:p w14:paraId="4F804D9E" w14:textId="332B658B" w:rsidR="00931E6B" w:rsidRDefault="00931E6B" w:rsidP="00931E6B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</w:pPr>
            <w:r>
              <w:t xml:space="preserve">4. </w:t>
            </w:r>
            <w:r w:rsidR="00D9398C">
              <w:t>Забезпечує повне та достовірне відображення інформації, що міститься в прийнятих до обліку первинних документах, на рахунках бухгалтерського обліку.</w:t>
            </w:r>
          </w:p>
          <w:p w14:paraId="09EF6EE9" w14:textId="77777777" w:rsidR="00931E6B" w:rsidRDefault="00931E6B" w:rsidP="00931E6B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</w:pPr>
          </w:p>
          <w:p w14:paraId="082E8DE1" w14:textId="39E1C83E" w:rsidR="00931E6B" w:rsidRDefault="00931E6B" w:rsidP="00931E6B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</w:pPr>
            <w:r>
              <w:t xml:space="preserve">5. </w:t>
            </w:r>
            <w:r w:rsidR="00D9398C">
              <w:t>Забезпечує підготовку фінансової звітності по управлінню та підпорядкованим комунальним установам.</w:t>
            </w:r>
          </w:p>
          <w:p w14:paraId="7D059E4B" w14:textId="1F468874" w:rsidR="00931E6B" w:rsidRDefault="00931E6B" w:rsidP="00931E6B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</w:pPr>
          </w:p>
          <w:p w14:paraId="670F06AD" w14:textId="7E55CF9B" w:rsidR="00931E6B" w:rsidRPr="00931E6B" w:rsidRDefault="00931E6B" w:rsidP="00931E6B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</w:pPr>
            <w:r>
              <w:t xml:space="preserve">6. </w:t>
            </w:r>
            <w:r w:rsidR="00D9398C" w:rsidRPr="000B74AB">
              <w:rPr>
                <w:color w:val="000000"/>
                <w:shd w:val="clear" w:color="auto" w:fill="FFFFFF"/>
              </w:rPr>
              <w:t>Забезпечує ведення оборотних відомостей руху матеріальних цінностей, карток обліку основних засобів, інвентаризацію активів і зобов’язань.</w:t>
            </w:r>
          </w:p>
          <w:p w14:paraId="455E3D41" w14:textId="4170B800" w:rsidR="00314D12" w:rsidRPr="00931E6B" w:rsidRDefault="00931E6B" w:rsidP="00931E6B">
            <w:pPr>
              <w:spacing w:before="150" w:after="150" w:line="24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51F" w:rsidRPr="00931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939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 участь у проведенні інвентаризації активів і зобов’язань управління.</w:t>
            </w:r>
          </w:p>
          <w:p w14:paraId="3219156A" w14:textId="3A6413FA" w:rsidR="003A1A4C" w:rsidRPr="00931E6B" w:rsidRDefault="00931E6B" w:rsidP="00931E6B">
            <w:pPr>
              <w:spacing w:before="150" w:after="15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A1A4C" w:rsidRPr="00931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Забезпечує </w:t>
            </w:r>
            <w:r w:rsidR="00D9398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підготовку відповідей з питань планування, обліку, звітності на запити відповідних органів виконавчої влади, підприємств, організацій.</w:t>
            </w:r>
          </w:p>
          <w:p w14:paraId="1B0AFF2B" w14:textId="1980274E" w:rsidR="003A1A4C" w:rsidRPr="00931E6B" w:rsidRDefault="00931E6B" w:rsidP="00931E6B">
            <w:pPr>
              <w:spacing w:before="150" w:after="15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A1A4C" w:rsidRPr="00931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9398C" w:rsidRPr="00D9398C">
              <w:rPr>
                <w:rFonts w:ascii="Times New Roman" w:hAnsi="Times New Roman" w:cs="Times New Roman"/>
                <w:sz w:val="24"/>
              </w:rPr>
              <w:t>Приймає участь у розробці проектів нормативно-правових актів, що стосуються фінансових питань управління</w:t>
            </w:r>
            <w:r w:rsidR="00D9398C">
              <w:t>.</w:t>
            </w:r>
          </w:p>
          <w:p w14:paraId="15198022" w14:textId="1E6F7F53" w:rsidR="003A1A4C" w:rsidRPr="00931E6B" w:rsidRDefault="00931E6B" w:rsidP="003A1A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1A4C" w:rsidRPr="00931E6B">
              <w:rPr>
                <w:rFonts w:ascii="Times New Roman" w:hAnsi="Times New Roman" w:cs="Times New Roman"/>
                <w:sz w:val="24"/>
                <w:szCs w:val="24"/>
              </w:rPr>
              <w:t>. Виконує інші доручення безпосереднього керівника з питань, що належать до компетенції відділу.</w:t>
            </w:r>
          </w:p>
        </w:tc>
      </w:tr>
      <w:tr w:rsidR="00314D12" w:rsidRPr="00314D12" w14:paraId="0EDF8B7B" w14:textId="77777777" w:rsidTr="00931E6B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6636B6AD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 w:rsidR="00B32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E32D343" w14:textId="0489CE37" w:rsidR="00314D12" w:rsidRPr="00314D12" w:rsidRDefault="00D83063" w:rsidP="00BB5C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Посадовий оклад – 5300, інші виплати відповідно до статті 52 Закону України «Про державну службу»</w:t>
            </w:r>
            <w:r w:rsidR="00B32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326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постанови Кабінету Міністрів України від </w:t>
            </w:r>
            <w:r w:rsidR="00B326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18.01.2017 № 15 «Деякі питання оплат</w:t>
            </w:r>
            <w:r w:rsidR="00B3453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праці державних службовців» (</w:t>
            </w:r>
            <w:r w:rsidR="00B326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 редакції постанови Кабінету Міністрів України від 1</w:t>
            </w:r>
            <w:r w:rsidR="00BB5C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B326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.01.202</w:t>
            </w:r>
            <w:r w:rsidR="00BB5C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B326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№ 1</w:t>
            </w:r>
            <w:r w:rsidR="00BB5C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B326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).</w:t>
            </w:r>
          </w:p>
        </w:tc>
      </w:tr>
      <w:tr w:rsidR="00314D12" w:rsidRPr="00314D12" w14:paraId="31622450" w14:textId="77777777" w:rsidTr="00931E6B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2E2CA979" w:rsidR="00314D12" w:rsidRPr="00314D12" w:rsidRDefault="00314D12" w:rsidP="00B3263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Інформація про строковість призначення на посаду</w:t>
            </w:r>
            <w:r w:rsid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85718F" w14:textId="6DF2CE38" w:rsidR="0046378B" w:rsidRPr="0032095A" w:rsidRDefault="00D83063" w:rsidP="0032095A">
            <w:pPr>
              <w:spacing w:before="150" w:after="15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Тимчасово, 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-19, спричиненої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D830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D8306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 Граничний строк перебування на зазначеній посаді державної служби становить не більше </w:t>
            </w:r>
            <w:r w:rsidR="004B1998">
              <w:rPr>
                <w:rFonts w:ascii="Times New Roman" w:eastAsia="Times New Roman" w:hAnsi="Times New Roman" w:cs="Times New Roman"/>
                <w:sz w:val="24"/>
                <w:szCs w:val="24"/>
              </w:rPr>
              <w:t>двох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місяців після відміни карантину, установленого Кабінет</w:t>
            </w:r>
            <w:r w:rsidR="004B1998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320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Міністрів України.</w:t>
            </w:r>
          </w:p>
        </w:tc>
      </w:tr>
      <w:tr w:rsidR="00187BB1" w:rsidRPr="00314D12" w14:paraId="23F6005C" w14:textId="77777777" w:rsidTr="00931E6B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5C0B0787" w:rsidR="00187BB1" w:rsidRPr="00314D12" w:rsidRDefault="00187BB1" w:rsidP="00B3263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DAAEED8" w14:textId="6EF5CA65" w:rsidR="00187BB1" w:rsidRDefault="00187BB1" w:rsidP="00B3263A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7BB1">
              <w:rPr>
                <w:color w:val="333333"/>
              </w:rPr>
              <w:t xml:space="preserve"> </w:t>
            </w:r>
            <w:r w:rsidR="00B3263A">
              <w:rPr>
                <w:rFonts w:ascii="Times New Roman" w:hAnsi="Times New Roman" w:cs="Times New Roman"/>
                <w:sz w:val="24"/>
                <w:szCs w:val="24"/>
              </w:rPr>
              <w:t>Особа, яка виявила бажання взяти участь у доборі з призначення на вакантну посаду, подає через Єдиний портал вакансій державної служби НАДС (</w:t>
            </w:r>
            <w:hyperlink r:id="rId4" w:history="1">
              <w:r w:rsidR="00B326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https://career.gov.ua/</w:t>
              </w:r>
            </w:hyperlink>
            <w:r w:rsidR="00B3263A">
              <w:rPr>
                <w:rFonts w:ascii="Times New Roman" w:hAnsi="Times New Roman" w:cs="Times New Roman"/>
                <w:sz w:val="24"/>
                <w:szCs w:val="24"/>
              </w:rPr>
              <w:t xml:space="preserve"> ) таку інформацію:</w:t>
            </w:r>
          </w:p>
          <w:p w14:paraId="66627F7F" w14:textId="77777777" w:rsidR="00B3263A" w:rsidRPr="00B3263A" w:rsidRDefault="00B3263A" w:rsidP="00B3263A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999787" w14:textId="7777777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  <w:rPr>
                <w:color w:val="333333"/>
              </w:rPr>
            </w:pPr>
            <w:bookmarkStart w:id="2" w:name="n61"/>
            <w:bookmarkEnd w:id="2"/>
            <w:r w:rsidRPr="00187BB1">
              <w:t>1) заяву із зазначенням основних мотивів щодо зайняття посади за формою згідно з додатком 1 Постанови Кабінету Міністрів України від 22.04.2020 № 290 «Деякі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</w:t>
            </w:r>
            <w:r w:rsidRPr="00187BB1">
              <w:rPr>
                <w:sz w:val="28"/>
                <w:szCs w:val="28"/>
              </w:rPr>
              <w:t xml:space="preserve"> </w:t>
            </w:r>
            <w:r w:rsidRPr="00187BB1">
              <w:rPr>
                <w:lang w:val="en-US"/>
              </w:rPr>
              <w:t>COVID</w:t>
            </w:r>
            <w:r w:rsidRPr="00187BB1">
              <w:t xml:space="preserve"> -19, спричиненої корона вірусом </w:t>
            </w:r>
            <w:r w:rsidRPr="00187BB1">
              <w:rPr>
                <w:lang w:val="en-US"/>
              </w:rPr>
              <w:t>SARS</w:t>
            </w:r>
            <w:r w:rsidRPr="00187BB1">
              <w:t>-</w:t>
            </w:r>
            <w:proofErr w:type="spellStart"/>
            <w:r w:rsidRPr="00187BB1">
              <w:rPr>
                <w:lang w:val="en-US"/>
              </w:rPr>
              <w:t>CoV</w:t>
            </w:r>
            <w:proofErr w:type="spellEnd"/>
            <w:r w:rsidRPr="00187BB1">
              <w:t>-2»;</w:t>
            </w:r>
          </w:p>
          <w:p w14:paraId="5C5705AF" w14:textId="5DC915D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  <w:rPr>
                <w:color w:val="333333"/>
              </w:rPr>
            </w:pPr>
            <w:bookmarkStart w:id="3" w:name="n62"/>
            <w:bookmarkEnd w:id="3"/>
            <w:r w:rsidRPr="00187BB1">
              <w:rPr>
                <w:color w:val="333333"/>
              </w:rPr>
              <w:t xml:space="preserve">2) </w:t>
            </w:r>
            <w:r w:rsidRPr="00187BB1">
              <w:t>резюме за формою згідно з </w:t>
            </w:r>
            <w:hyperlink r:id="rId5" w:anchor="n86" w:history="1">
              <w:r w:rsidRPr="00187BB1">
                <w:rPr>
                  <w:rStyle w:val="a3"/>
                  <w:color w:val="auto"/>
                </w:rPr>
                <w:t>додатком 2</w:t>
              </w:r>
            </w:hyperlink>
            <w:r w:rsidRPr="00187BB1">
              <w:rPr>
                <w:sz w:val="28"/>
                <w:szCs w:val="28"/>
              </w:rPr>
              <w:t xml:space="preserve"> </w:t>
            </w:r>
            <w:r w:rsidRPr="00187BB1">
              <w:t>Постанови Кабінету Міністрів України від 22.04.2020 № 290 «Деякі питання призначення на посади державної служби на період дії карантину,</w:t>
            </w:r>
            <w:r w:rsidR="0046378B">
              <w:t xml:space="preserve"> </w:t>
            </w:r>
            <w:r w:rsidRPr="00187BB1">
              <w:t xml:space="preserve">установленого з метою запобігання поширенню на території України гострої респіраторної хвороби </w:t>
            </w:r>
            <w:r w:rsidRPr="00187BB1">
              <w:rPr>
                <w:lang w:val="en-US"/>
              </w:rPr>
              <w:t>COVID</w:t>
            </w:r>
            <w:r w:rsidRPr="00187BB1">
              <w:t xml:space="preserve"> -19, спричиненої корона вірусом </w:t>
            </w:r>
            <w:r w:rsidRPr="00187BB1">
              <w:rPr>
                <w:lang w:val="en-US"/>
              </w:rPr>
              <w:t>SARS</w:t>
            </w:r>
            <w:r w:rsidRPr="00187BB1">
              <w:t>-</w:t>
            </w:r>
            <w:proofErr w:type="spellStart"/>
            <w:r w:rsidRPr="00187BB1">
              <w:rPr>
                <w:lang w:val="en-US"/>
              </w:rPr>
              <w:t>CoV</w:t>
            </w:r>
            <w:proofErr w:type="spellEnd"/>
            <w:r w:rsidRPr="00187BB1">
              <w:t>-2»;</w:t>
            </w:r>
          </w:p>
          <w:p w14:paraId="1181FD25" w14:textId="76A1A933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</w:pPr>
            <w:bookmarkStart w:id="4" w:name="n63"/>
            <w:bookmarkEnd w:id="4"/>
            <w:r w:rsidRPr="00187BB1">
              <w:t>3) заяву, в якій повідомляє, що до неї не застосовуються заборони, визначені частиною </w:t>
            </w:r>
            <w:hyperlink r:id="rId6" w:anchor="n13" w:tgtFrame="_blank" w:history="1">
              <w:r w:rsidRPr="00187BB1">
                <w:rPr>
                  <w:rStyle w:val="a3"/>
                  <w:color w:val="auto"/>
                </w:rPr>
                <w:t>третьою</w:t>
              </w:r>
            </w:hyperlink>
            <w:r w:rsidRPr="00187BB1">
              <w:t> або </w:t>
            </w:r>
            <w:hyperlink r:id="rId7" w:anchor="n14" w:tgtFrame="_blank" w:history="1">
              <w:r w:rsidRPr="00187BB1">
                <w:rPr>
                  <w:rStyle w:val="a3"/>
                  <w:color w:val="auto"/>
                </w:rPr>
                <w:t>четвертою</w:t>
              </w:r>
            </w:hyperlink>
            <w:r w:rsidRPr="00187BB1">
              <w:t> статті</w:t>
            </w:r>
            <w:r w:rsidR="0032095A">
              <w:t xml:space="preserve">                  </w:t>
            </w:r>
            <w:r w:rsidRPr="00187BB1">
              <w:t>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2D91D81" w14:textId="7777777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</w:pPr>
            <w:bookmarkStart w:id="5" w:name="n64"/>
            <w:bookmarkEnd w:id="5"/>
            <w:r w:rsidRPr="00187BB1">
              <w:t>Додатки до заяви не є обов’язковими для подання;</w:t>
            </w:r>
          </w:p>
          <w:p w14:paraId="1E4DA606" w14:textId="7777777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</w:pPr>
            <w:bookmarkStart w:id="6" w:name="n65"/>
            <w:bookmarkStart w:id="7" w:name="n67"/>
            <w:bookmarkStart w:id="8" w:name="n68"/>
            <w:bookmarkEnd w:id="6"/>
            <w:bookmarkEnd w:id="7"/>
            <w:bookmarkEnd w:id="8"/>
            <w:r w:rsidRPr="00187BB1"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187BB1">
              <w:t>компетентностей</w:t>
            </w:r>
            <w:proofErr w:type="spellEnd"/>
            <w:r w:rsidRPr="00187BB1">
              <w:t xml:space="preserve">, </w:t>
            </w:r>
            <w:r w:rsidRPr="00187BB1">
              <w:lastRenderedPageBreak/>
              <w:t>репутації (характеристики, рекомендації, наукові публікації тощо).</w:t>
            </w:r>
            <w:bookmarkStart w:id="9" w:name="n69"/>
            <w:bookmarkEnd w:id="9"/>
          </w:p>
          <w:p w14:paraId="58ADC4BE" w14:textId="77777777" w:rsidR="00B3263A" w:rsidRDefault="00B3263A" w:rsidP="00B3263A">
            <w:pPr>
              <w:shd w:val="clear" w:color="auto" w:fill="FFFFFF"/>
              <w:spacing w:after="0" w:line="240" w:lineRule="auto"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3562A238" w14:textId="081328E0" w:rsidR="00187BB1" w:rsidRPr="00187BB1" w:rsidRDefault="00B3263A" w:rsidP="005C12A5">
            <w:pPr>
              <w:spacing w:before="150" w:after="150" w:line="24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Інформація приймається до 17 годин 00 хвилин </w:t>
            </w:r>
            <w:r w:rsidR="0032095A">
              <w:rPr>
                <w:rFonts w:ascii="Times New Roman" w:hAnsi="Times New Roman"/>
                <w:sz w:val="24"/>
                <w:szCs w:val="24"/>
              </w:rPr>
              <w:t>2</w:t>
            </w:r>
            <w:r w:rsidR="005C12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2A5">
              <w:rPr>
                <w:rFonts w:ascii="Times New Roman" w:hAnsi="Times New Roman"/>
                <w:sz w:val="24"/>
                <w:szCs w:val="24"/>
              </w:rPr>
              <w:t>січня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C12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виключно через Єдиний портал вакансій державної служби НАДС за посиланням: </w:t>
            </w: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https://career.gov.ua/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187BB1" w:rsidRPr="00314D12" w14:paraId="74E10C71" w14:textId="77777777" w:rsidTr="00931E6B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78F74571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6292E47" w14:textId="5E1F55EE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Лепеха Олександра Борисівна  т.425-11-40, </w:t>
            </w:r>
            <w:r w:rsidRPr="00B12FC1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>ujkg_podilrda@kmda.gov.ua</w:t>
            </w:r>
            <w:r w:rsidRPr="00B12F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</w:tc>
      </w:tr>
      <w:tr w:rsidR="00187BB1" w:rsidRPr="00314D12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08F417E" w:rsidR="00187BB1" w:rsidRPr="00314D12" w:rsidRDefault="00187BB1" w:rsidP="00F96C8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BB1" w:rsidRPr="00314D12" w14:paraId="117D099A" w14:textId="77777777" w:rsidTr="00931E6B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7040042D" w:rsidR="00187BB1" w:rsidRPr="0046378B" w:rsidRDefault="00B3263A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Вища за освітнім ступенем не нижче молодшого бакалавра або бакалавра за напрямом підготовки «Фінанси», «Економіка підприємства», «Облік і аудит», або іншими економічними спеціальностями.</w:t>
            </w:r>
          </w:p>
        </w:tc>
      </w:tr>
      <w:tr w:rsidR="00187BB1" w:rsidRPr="00314D12" w14:paraId="5E226FA0" w14:textId="77777777" w:rsidTr="00931E6B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660EFBB6" w:rsidR="00187BB1" w:rsidRPr="00314D12" w:rsidRDefault="00B3263A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187BB1" w:rsidRPr="00314D12" w14:paraId="18642717" w14:textId="77777777" w:rsidTr="00931E6B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34ED2F54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187BB1" w:rsidRPr="00314D12" w14:paraId="32E0B637" w14:textId="77777777" w:rsidTr="00931E6B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471318AC" w:rsidR="00187BB1" w:rsidRPr="00314D12" w:rsidRDefault="00187BB1" w:rsidP="0018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потребує</w:t>
            </w: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A"/>
    <w:rsid w:val="00055E4C"/>
    <w:rsid w:val="00187BB1"/>
    <w:rsid w:val="002301B7"/>
    <w:rsid w:val="0023451F"/>
    <w:rsid w:val="00274E0B"/>
    <w:rsid w:val="002A7B4E"/>
    <w:rsid w:val="00314D12"/>
    <w:rsid w:val="0032095A"/>
    <w:rsid w:val="003A1A4C"/>
    <w:rsid w:val="003D2E8A"/>
    <w:rsid w:val="0046378B"/>
    <w:rsid w:val="004B1998"/>
    <w:rsid w:val="00536D0A"/>
    <w:rsid w:val="005C12A5"/>
    <w:rsid w:val="00685F77"/>
    <w:rsid w:val="00713A64"/>
    <w:rsid w:val="00917F50"/>
    <w:rsid w:val="00931E6B"/>
    <w:rsid w:val="00A03962"/>
    <w:rsid w:val="00A96C00"/>
    <w:rsid w:val="00B12FC1"/>
    <w:rsid w:val="00B3263A"/>
    <w:rsid w:val="00B34532"/>
    <w:rsid w:val="00B5151A"/>
    <w:rsid w:val="00BB5CBF"/>
    <w:rsid w:val="00C321D0"/>
    <w:rsid w:val="00CA49AF"/>
    <w:rsid w:val="00D83063"/>
    <w:rsid w:val="00D9398C"/>
    <w:rsid w:val="00DC7841"/>
    <w:rsid w:val="00F0594A"/>
    <w:rsid w:val="00F621F2"/>
    <w:rsid w:val="00F76A35"/>
    <w:rsid w:val="00F774FC"/>
    <w:rsid w:val="00F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D3694D85-195B-4124-AE43-67EFC99E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31E6B"/>
    <w:rPr>
      <w:rFonts w:ascii="Segoe UI" w:hAnsi="Segoe UI" w:cs="Segoe UI"/>
      <w:sz w:val="18"/>
      <w:szCs w:val="18"/>
      <w:lang w:val="uk-UA"/>
    </w:rPr>
  </w:style>
  <w:style w:type="paragraph" w:styleId="a6">
    <w:name w:val="Body Text"/>
    <w:basedOn w:val="a"/>
    <w:link w:val="a7"/>
    <w:rsid w:val="00931E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rsid w:val="00931E6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gov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hyperlink" Target="https://zakon.rada.gov.ua/laws/show/290-2020-%D0%B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areer.gov.u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3292</Words>
  <Characters>1878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Єлінська Валентина Василівна</cp:lastModifiedBy>
  <cp:revision>2</cp:revision>
  <cp:lastPrinted>2021-01-14T12:23:00Z</cp:lastPrinted>
  <dcterms:created xsi:type="dcterms:W3CDTF">2021-01-18T10:44:00Z</dcterms:created>
  <dcterms:modified xsi:type="dcterms:W3CDTF">2021-01-18T10:44:00Z</dcterms:modified>
</cp:coreProperties>
</file>