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BB72" w14:textId="77777777" w:rsidR="004B1998" w:rsidRDefault="004B1998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822614" w14:textId="77777777" w:rsidR="00B3263A" w:rsidRDefault="00B3263A" w:rsidP="00B3263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14:paraId="4AFBD9FB" w14:textId="194BAD3C" w:rsidR="00B3263A" w:rsidRDefault="00B3263A" w:rsidP="00B3263A">
      <w:pPr>
        <w:spacing w:after="0"/>
        <w:ind w:left="6372" w:firstLine="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наказ управління житлово-комунального господарства Подільської районної в місті Києві державної адміністрації</w:t>
      </w:r>
    </w:p>
    <w:p w14:paraId="0F0BBD1B" w14:textId="6AF44C73" w:rsidR="004B1998" w:rsidRDefault="00B3263A" w:rsidP="00B3263A">
      <w:pPr>
        <w:shd w:val="clear" w:color="auto" w:fill="FFFFFF"/>
        <w:spacing w:before="150" w:after="150" w:line="240" w:lineRule="auto"/>
        <w:ind w:left="5954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E020A9"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  <w:r w:rsidR="0032095A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E020A9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5C12A5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E020A9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-Н   </w:t>
      </w:r>
    </w:p>
    <w:p w14:paraId="4600421F" w14:textId="7B83EC43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931E6B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331A8BFE" w:rsidR="00314D12" w:rsidRPr="00314D12" w:rsidRDefault="00E020A9" w:rsidP="00E020A9">
            <w:pPr>
              <w:spacing w:before="150" w:after="15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відділу бухгалтерського обліку та звітності</w:t>
            </w:r>
            <w:r w:rsidR="003A1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931E6B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7AF621" w14:textId="77777777" w:rsidR="00E020A9" w:rsidRDefault="00E020A9" w:rsidP="00E020A9">
            <w:pPr>
              <w:ind w:left="147" w:right="135" w:hanging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Забезпечує контроль  за документообігом в управлінні:</w:t>
            </w:r>
          </w:p>
          <w:p w14:paraId="2B414D32" w14:textId="77777777" w:rsidR="00E020A9" w:rsidRDefault="00E020A9" w:rsidP="00E020A9">
            <w:pPr>
              <w:numPr>
                <w:ilvl w:val="0"/>
                <w:numId w:val="1"/>
              </w:numPr>
              <w:spacing w:after="0" w:line="240" w:lineRule="auto"/>
              <w:ind w:left="147" w:right="135" w:hanging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облік вхідної та вихідної документації по системі електронного документообігу «АСКОД»;</w:t>
            </w:r>
          </w:p>
          <w:p w14:paraId="033B3EBA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контролює розгляд (виконання) звернень громадян, доручень, листів та інших документів, що надійшли до управління.</w:t>
            </w:r>
          </w:p>
          <w:p w14:paraId="12E20498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sz w:val="24"/>
                <w:szCs w:val="24"/>
              </w:rPr>
            </w:pPr>
          </w:p>
          <w:p w14:paraId="03D6F658" w14:textId="77777777" w:rsidR="00E020A9" w:rsidRDefault="00E020A9" w:rsidP="00E020A9">
            <w:pPr>
              <w:ind w:left="147" w:right="135" w:hanging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Здійснює підготовку наказів по особовому складу та основній діяльності управління. </w:t>
            </w:r>
          </w:p>
          <w:p w14:paraId="68B53E25" w14:textId="77777777" w:rsidR="00E020A9" w:rsidRDefault="00E020A9" w:rsidP="00E020A9">
            <w:pPr>
              <w:ind w:left="147" w:right="135" w:hanging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Здійснює організаційні заходи по проведенню спеціальної перевірки достовірності відомостей щодо застування заборон, передбачених частиною третьою і четвертою статті 1 Закону України «Про очищення влади».</w:t>
            </w:r>
          </w:p>
          <w:p w14:paraId="0C1E09C8" w14:textId="77777777" w:rsidR="00E020A9" w:rsidRDefault="00E020A9" w:rsidP="00E020A9">
            <w:pPr>
              <w:ind w:left="147" w:right="135" w:hanging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Здійснює координацію за розробленням та затвердженням посадових інструкцій, здійснює ознайомлення з ними працівників управління.</w:t>
            </w:r>
          </w:p>
          <w:p w14:paraId="7769E630" w14:textId="77777777" w:rsidR="00E020A9" w:rsidRDefault="00E020A9" w:rsidP="00E020A9">
            <w:pPr>
              <w:ind w:left="147" w:right="135" w:hanging="14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Веде встановлену звітно-облікову документацію, готує державну статистичну звітність з кадрових питань.</w:t>
            </w:r>
          </w:p>
          <w:p w14:paraId="34B0C9E8" w14:textId="77777777" w:rsidR="00E020A9" w:rsidRDefault="00E020A9" w:rsidP="00E020A9">
            <w:pPr>
              <w:ind w:left="147" w:right="135" w:hanging="14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6. Здійснює організаційні заходи щодо своєчасного подання державними службовцями відомостей про майно, доходи, витрати і зобов’язання фінансового характеру за минулий рік.</w:t>
            </w:r>
          </w:p>
          <w:p w14:paraId="7D3E9687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7. Бере участь у проведенні інвентаризації активів і зобов’язань, оформленні матеріалів, пов’язаних з нестачею та відшкодування втрат від нестачі, крадіжки і псування активів </w:t>
            </w:r>
            <w:r>
              <w:rPr>
                <w:sz w:val="24"/>
                <w:szCs w:val="24"/>
              </w:rPr>
              <w:lastRenderedPageBreak/>
              <w:t>управління, у перевірках стану роботи з персоналом у підпорядкованих підприємствах.</w:t>
            </w:r>
          </w:p>
          <w:p w14:paraId="6521C3A9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B5C05BB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>
              <w:rPr>
                <w:sz w:val="24"/>
                <w:szCs w:val="24"/>
              </w:rPr>
              <w:t>Готує дані для включення їх до фінансової звітності, здійснює складання окремих їх форм, а також форм іншої періодичної звітності, яка ґрунтується на даних бухгалтерського та кадрового обліку.</w:t>
            </w:r>
          </w:p>
          <w:p w14:paraId="7454C0E1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sz w:val="24"/>
                <w:szCs w:val="24"/>
              </w:rPr>
            </w:pPr>
          </w:p>
          <w:p w14:paraId="727871CB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Приймає участь у розробці проектів нормативно-правових актів, що стосуються питань державної служби.</w:t>
            </w:r>
          </w:p>
          <w:p w14:paraId="11B274E8" w14:textId="77777777" w:rsidR="00E020A9" w:rsidRDefault="00E020A9" w:rsidP="00E020A9">
            <w:pPr>
              <w:pStyle w:val="a8"/>
              <w:spacing w:line="256" w:lineRule="auto"/>
              <w:ind w:left="147" w:right="135" w:hanging="147"/>
              <w:jc w:val="both"/>
              <w:rPr>
                <w:sz w:val="24"/>
              </w:rPr>
            </w:pPr>
          </w:p>
          <w:p w14:paraId="15198022" w14:textId="37B67471" w:rsidR="003A1A4C" w:rsidRPr="00E27964" w:rsidRDefault="00E020A9" w:rsidP="00E020A9">
            <w:pPr>
              <w:pStyle w:val="a8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10. Виконання інших функцій, пов’язаних з виконанням завдань покладених на відділ.</w:t>
            </w:r>
          </w:p>
        </w:tc>
      </w:tr>
      <w:tr w:rsidR="00314D12" w:rsidRPr="00314D12" w14:paraId="0EDF8B7B" w14:textId="77777777" w:rsidTr="00931E6B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6636B6A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E32D343" w14:textId="79A11C8A" w:rsidR="00314D12" w:rsidRPr="00314D12" w:rsidRDefault="00D83063" w:rsidP="00E020A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E020A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 інші виплати відповідно до статті 52 Закону України «Про державну службу»</w:t>
            </w:r>
            <w:r w:rsidR="00B32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постанови Кабінету Міністрів України від 18.01.2017 № 15 «Деякі питання оплат</w:t>
            </w:r>
            <w:r w:rsidR="00B345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праці державних службовців» (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редакції постанови Кабінету Міністрів України від 1</w:t>
            </w:r>
            <w:r w:rsidR="00BB5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.01.202</w:t>
            </w:r>
            <w:r w:rsidR="00BB5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1</w:t>
            </w:r>
            <w:r w:rsidR="00BB5C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B32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).</w:t>
            </w:r>
          </w:p>
        </w:tc>
      </w:tr>
      <w:tr w:rsidR="00314D12" w:rsidRPr="00314D12" w14:paraId="31622450" w14:textId="77777777" w:rsidTr="00931E6B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E2CA979" w:rsidR="00314D12" w:rsidRPr="00314D12" w:rsidRDefault="00314D12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6DF2CE38" w:rsidR="0046378B" w:rsidRPr="0032095A" w:rsidRDefault="00D83063" w:rsidP="0032095A">
            <w:pPr>
              <w:spacing w:before="150" w:after="150" w:line="240" w:lineRule="auto"/>
              <w:ind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Тимчасово, 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-19, спричиненої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D83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 Граничний строк перебування на зазначеній посаді державної служби становить не більше 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місяців після відміни карантину, установленого Кабінет</w:t>
            </w:r>
            <w:r w:rsidR="004B199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32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Міністрів України.</w:t>
            </w:r>
          </w:p>
        </w:tc>
      </w:tr>
      <w:tr w:rsidR="00187BB1" w:rsidRPr="00314D12" w14:paraId="23F6005C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C0B0787" w:rsidR="00187BB1" w:rsidRPr="00314D12" w:rsidRDefault="00187BB1" w:rsidP="00B3263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AAEED8" w14:textId="6EF5CA65" w:rsidR="00187BB1" w:rsidRDefault="00187BB1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7BB1">
              <w:rPr>
                <w:color w:val="333333"/>
              </w:rPr>
              <w:t xml:space="preserve"> </w:t>
            </w:r>
            <w:r w:rsidR="00B3263A">
              <w:rPr>
                <w:rFonts w:ascii="Times New Roman" w:hAnsi="Times New Roman" w:cs="Times New Roman"/>
                <w:sz w:val="24"/>
                <w:szCs w:val="24"/>
              </w:rPr>
              <w:t>Особа, яка виявила бажання взяти участь у доборі з призначення на вакантну посаду, подає через Єдиний портал вакансій державної служби НАДС (</w:t>
            </w:r>
            <w:hyperlink r:id="rId5" w:history="1">
              <w:r w:rsidR="00B326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https://career.gov.ua/</w:t>
              </w:r>
            </w:hyperlink>
            <w:r w:rsidR="00B3263A">
              <w:rPr>
                <w:rFonts w:ascii="Times New Roman" w:hAnsi="Times New Roman" w:cs="Times New Roman"/>
                <w:sz w:val="24"/>
                <w:szCs w:val="24"/>
              </w:rPr>
              <w:t xml:space="preserve"> ) таку інформацію:</w:t>
            </w:r>
          </w:p>
          <w:p w14:paraId="66627F7F" w14:textId="77777777" w:rsidR="00B3263A" w:rsidRP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99787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1" w:name="n61"/>
            <w:bookmarkEnd w:id="1"/>
            <w:r w:rsidRPr="00187BB1">
              <w:t>1) заяву із зазначенням основних мотивів щодо зайняття посади за формою згідно з додатком 1 Постанови Кабінету Міністрів України від 22.04.2020 № 290 «Деякі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</w:t>
            </w:r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5C5705AF" w14:textId="5DC915D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  <w:rPr>
                <w:color w:val="333333"/>
              </w:rPr>
            </w:pPr>
            <w:bookmarkStart w:id="2" w:name="n62"/>
            <w:bookmarkEnd w:id="2"/>
            <w:r w:rsidRPr="00187BB1">
              <w:rPr>
                <w:color w:val="333333"/>
              </w:rPr>
              <w:t xml:space="preserve">2) </w:t>
            </w:r>
            <w:r w:rsidRPr="00187BB1">
              <w:t>резюме за формою згідно з </w:t>
            </w:r>
            <w:hyperlink r:id="rId6" w:anchor="n86" w:history="1">
              <w:r w:rsidRPr="00187BB1">
                <w:rPr>
                  <w:rStyle w:val="a3"/>
                  <w:color w:val="auto"/>
                </w:rPr>
                <w:t>додатком 2</w:t>
              </w:r>
            </w:hyperlink>
            <w:r w:rsidRPr="00187BB1">
              <w:rPr>
                <w:sz w:val="28"/>
                <w:szCs w:val="28"/>
              </w:rPr>
              <w:t xml:space="preserve"> </w:t>
            </w:r>
            <w:r w:rsidRPr="00187BB1">
              <w:t>Постанови Кабінету Міністрів України від 22.04.2020 № 290 «Деякі питання призначення на посади державної служби на період дії карантину,</w:t>
            </w:r>
            <w:r w:rsidR="0046378B">
              <w:t xml:space="preserve"> </w:t>
            </w:r>
            <w:r w:rsidRPr="00187BB1">
              <w:t xml:space="preserve">установленого з метою запобігання поширенню на території України гострої </w:t>
            </w:r>
            <w:r w:rsidRPr="00187BB1">
              <w:lastRenderedPageBreak/>
              <w:t xml:space="preserve">респіраторної хвороби </w:t>
            </w:r>
            <w:r w:rsidRPr="00187BB1">
              <w:rPr>
                <w:lang w:val="en-US"/>
              </w:rPr>
              <w:t>COVID</w:t>
            </w:r>
            <w:r w:rsidRPr="00187BB1">
              <w:t xml:space="preserve"> -19, спричиненої корона вірусом </w:t>
            </w:r>
            <w:r w:rsidRPr="00187BB1">
              <w:rPr>
                <w:lang w:val="en-US"/>
              </w:rPr>
              <w:t>SARS</w:t>
            </w:r>
            <w:r w:rsidRPr="00187BB1">
              <w:t>-</w:t>
            </w:r>
            <w:proofErr w:type="spellStart"/>
            <w:r w:rsidRPr="00187BB1">
              <w:rPr>
                <w:lang w:val="en-US"/>
              </w:rPr>
              <w:t>CoV</w:t>
            </w:r>
            <w:proofErr w:type="spellEnd"/>
            <w:r w:rsidRPr="00187BB1">
              <w:t>-2»;</w:t>
            </w:r>
          </w:p>
          <w:p w14:paraId="1181FD25" w14:textId="76A1A933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3" w:name="n63"/>
            <w:bookmarkEnd w:id="3"/>
            <w:r w:rsidRPr="00187BB1">
              <w:t>3) заяву, в якій повідомляє, що до неї не застосовуються заборони, визначені частиною </w:t>
            </w:r>
            <w:hyperlink r:id="rId7" w:anchor="n13" w:tgtFrame="_blank" w:history="1">
              <w:r w:rsidRPr="00187BB1">
                <w:rPr>
                  <w:rStyle w:val="a3"/>
                  <w:color w:val="auto"/>
                </w:rPr>
                <w:t>третьою</w:t>
              </w:r>
            </w:hyperlink>
            <w:r w:rsidRPr="00187BB1">
              <w:t> або </w:t>
            </w:r>
            <w:hyperlink r:id="rId8" w:anchor="n14" w:tgtFrame="_blank" w:history="1">
              <w:r w:rsidRPr="00187BB1">
                <w:rPr>
                  <w:rStyle w:val="a3"/>
                  <w:color w:val="auto"/>
                </w:rPr>
                <w:t>четвертою</w:t>
              </w:r>
            </w:hyperlink>
            <w:r w:rsidRPr="00187BB1">
              <w:t> статті</w:t>
            </w:r>
            <w:r w:rsidR="0032095A">
              <w:t xml:space="preserve">                  </w:t>
            </w:r>
            <w:r w:rsidRPr="00187BB1">
              <w:t>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42D91D81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4" w:name="n64"/>
            <w:bookmarkEnd w:id="4"/>
            <w:r w:rsidRPr="00187BB1">
              <w:t>Додатки до заяви не є обов’язковими для подання;</w:t>
            </w:r>
          </w:p>
          <w:p w14:paraId="1E4DA606" w14:textId="77777777" w:rsidR="00187BB1" w:rsidRPr="00187BB1" w:rsidRDefault="00187BB1" w:rsidP="0046378B">
            <w:pPr>
              <w:pStyle w:val="rvps2"/>
              <w:shd w:val="clear" w:color="auto" w:fill="FFFFFF"/>
              <w:spacing w:before="0" w:beforeAutospacing="0" w:after="178" w:afterAutospacing="0"/>
              <w:ind w:right="135" w:firstLine="533"/>
              <w:jc w:val="both"/>
            </w:pPr>
            <w:bookmarkStart w:id="5" w:name="n65"/>
            <w:bookmarkStart w:id="6" w:name="n67"/>
            <w:bookmarkStart w:id="7" w:name="n68"/>
            <w:bookmarkEnd w:id="5"/>
            <w:bookmarkEnd w:id="6"/>
            <w:bookmarkEnd w:id="7"/>
            <w:r w:rsidRPr="00187BB1"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87BB1">
              <w:t>компетентностей</w:t>
            </w:r>
            <w:proofErr w:type="spellEnd"/>
            <w:r w:rsidRPr="00187BB1">
              <w:t>, репутації (характеристики, рекомендації, наукові публікації тощо).</w:t>
            </w:r>
            <w:bookmarkStart w:id="8" w:name="n69"/>
            <w:bookmarkEnd w:id="8"/>
          </w:p>
          <w:p w14:paraId="58ADC4BE" w14:textId="77777777" w:rsidR="00B3263A" w:rsidRDefault="00B3263A" w:rsidP="00B3263A">
            <w:pPr>
              <w:shd w:val="clear" w:color="auto" w:fill="FFFFFF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562A238" w14:textId="35FE83C0" w:rsidR="00187BB1" w:rsidRPr="00187BB1" w:rsidRDefault="00B3263A" w:rsidP="0015064C">
            <w:pPr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приймається до 1</w:t>
            </w:r>
            <w:r w:rsidR="00E2796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r w:rsidR="00E279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хвилин </w:t>
            </w:r>
            <w:r w:rsidR="0015064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64C">
              <w:rPr>
                <w:rFonts w:ascii="Times New Roman" w:hAnsi="Times New Roman"/>
                <w:sz w:val="24"/>
                <w:szCs w:val="24"/>
              </w:rPr>
              <w:t>лютого</w:t>
            </w:r>
            <w:bookmarkStart w:id="9" w:name="_GoBack"/>
            <w:bookmarkEnd w:id="9"/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C12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виключно через Єдиний портал вакансій державної служби НАДС за посиланням: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https://career.gov.ua/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187BB1" w:rsidRPr="00314D12" w14:paraId="74E10C71" w14:textId="77777777" w:rsidTr="00931E6B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6292E47" w14:textId="5E1F55EE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Лепеха Олександра Борисівна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</w:tr>
      <w:tr w:rsidR="00187BB1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8F417E" w:rsidR="00187BB1" w:rsidRPr="00314D12" w:rsidRDefault="00187BB1" w:rsidP="00F96C8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BB1" w:rsidRPr="00314D12" w14:paraId="117D099A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59D79F06" w:rsidR="00187BB1" w:rsidRPr="0046378B" w:rsidRDefault="00B3263A" w:rsidP="00931F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Вища за </w:t>
            </w:r>
            <w:r w:rsidR="00931F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освітнім ступенем не нижче бакалавра.</w:t>
            </w:r>
          </w:p>
        </w:tc>
      </w:tr>
      <w:tr w:rsidR="00187BB1" w:rsidRPr="00314D12" w14:paraId="5E226FA0" w14:textId="77777777" w:rsidTr="00931E6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660EFBB6" w:rsidR="00187BB1" w:rsidRPr="00314D12" w:rsidRDefault="00B3263A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187BB1" w:rsidRPr="00314D12" w14:paraId="1864271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34ED2F54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187BB1" w:rsidRPr="00314D12" w14:paraId="32E0B637" w14:textId="77777777" w:rsidTr="00931E6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187BB1" w:rsidRPr="00314D12" w:rsidRDefault="00187BB1" w:rsidP="00187B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187BB1" w:rsidRPr="00314D12" w:rsidRDefault="00187BB1" w:rsidP="00187BB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471318AC" w:rsidR="00187BB1" w:rsidRPr="00314D12" w:rsidRDefault="00187BB1" w:rsidP="0018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C2666"/>
    <w:multiLevelType w:val="hybridMultilevel"/>
    <w:tmpl w:val="46B2664A"/>
    <w:lvl w:ilvl="0" w:tplc="F3C8D5D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5064C"/>
    <w:rsid w:val="00187BB1"/>
    <w:rsid w:val="002301B7"/>
    <w:rsid w:val="0023451F"/>
    <w:rsid w:val="00274E0B"/>
    <w:rsid w:val="002A7B4E"/>
    <w:rsid w:val="00314D12"/>
    <w:rsid w:val="0032095A"/>
    <w:rsid w:val="003A1A4C"/>
    <w:rsid w:val="003D2E8A"/>
    <w:rsid w:val="0046378B"/>
    <w:rsid w:val="004B1998"/>
    <w:rsid w:val="00536D0A"/>
    <w:rsid w:val="005C12A5"/>
    <w:rsid w:val="00685F77"/>
    <w:rsid w:val="00713A64"/>
    <w:rsid w:val="00917F50"/>
    <w:rsid w:val="00931E6B"/>
    <w:rsid w:val="00931FED"/>
    <w:rsid w:val="00A03962"/>
    <w:rsid w:val="00A96C00"/>
    <w:rsid w:val="00B12FC1"/>
    <w:rsid w:val="00B3263A"/>
    <w:rsid w:val="00B34532"/>
    <w:rsid w:val="00B5151A"/>
    <w:rsid w:val="00BB5CBF"/>
    <w:rsid w:val="00C321D0"/>
    <w:rsid w:val="00CA49AF"/>
    <w:rsid w:val="00D83063"/>
    <w:rsid w:val="00D9398C"/>
    <w:rsid w:val="00DC7841"/>
    <w:rsid w:val="00E020A9"/>
    <w:rsid w:val="00E27964"/>
    <w:rsid w:val="00F0594A"/>
    <w:rsid w:val="00F76A35"/>
    <w:rsid w:val="00F774FC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E6B"/>
    <w:rPr>
      <w:rFonts w:ascii="Segoe U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rsid w:val="0093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31E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E27964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reer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4</cp:revision>
  <cp:lastPrinted>2021-01-14T12:23:00Z</cp:lastPrinted>
  <dcterms:created xsi:type="dcterms:W3CDTF">2021-02-09T12:59:00Z</dcterms:created>
  <dcterms:modified xsi:type="dcterms:W3CDTF">2021-02-09T13:19:00Z</dcterms:modified>
</cp:coreProperties>
</file>