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B4" w:rsidRPr="00F93A7E" w:rsidRDefault="00CC2BD0" w:rsidP="00211CB4">
      <w:pPr>
        <w:spacing w:after="0" w:line="240" w:lineRule="auto"/>
        <w:ind w:left="-1276" w:firstLine="709"/>
        <w:jc w:val="center"/>
        <w:rPr>
          <w:rFonts w:ascii="Times New Roman" w:hAnsi="Times New Roman" w:cs="Times New Roman"/>
          <w:b/>
          <w:sz w:val="1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6134" cy="2035834"/>
            <wp:effectExtent l="19050" t="0" r="0" b="0"/>
            <wp:docPr id="3" name="Рисунок 1" descr="C:\Users\Yanchenkova\Desktop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chenkova\Desktop\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34" cy="203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087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BF3F1C" w:rsidRPr="00CE12B6" w:rsidRDefault="00C365A5" w:rsidP="00211CB4">
      <w:pPr>
        <w:spacing w:after="0" w:line="240" w:lineRule="auto"/>
        <w:ind w:left="-1276" w:firstLine="709"/>
        <w:jc w:val="center"/>
        <w:rPr>
          <w:rFonts w:ascii="Times New Roman" w:hAnsi="Times New Roman" w:cs="Times New Roman"/>
          <w:b/>
          <w:color w:val="1A0945"/>
          <w:sz w:val="32"/>
          <w:szCs w:val="32"/>
        </w:rPr>
      </w:pPr>
      <w:r w:rsidRPr="00CE12B6">
        <w:rPr>
          <w:rFonts w:ascii="Times New Roman" w:hAnsi="Times New Roman" w:cs="Times New Roman"/>
          <w:b/>
          <w:color w:val="1A0945"/>
          <w:sz w:val="32"/>
          <w:szCs w:val="32"/>
        </w:rPr>
        <w:t>Щомісячна адресна м</w:t>
      </w:r>
      <w:r w:rsidR="00E409F2" w:rsidRPr="00CE12B6">
        <w:rPr>
          <w:rFonts w:ascii="Times New Roman" w:hAnsi="Times New Roman" w:cs="Times New Roman"/>
          <w:b/>
          <w:color w:val="1A0945"/>
          <w:sz w:val="32"/>
          <w:szCs w:val="32"/>
        </w:rPr>
        <w:t>атеріальн</w:t>
      </w:r>
      <w:r w:rsidR="00201F59" w:rsidRPr="00CE12B6">
        <w:rPr>
          <w:rFonts w:ascii="Times New Roman" w:hAnsi="Times New Roman" w:cs="Times New Roman"/>
          <w:b/>
          <w:color w:val="1A0945"/>
          <w:sz w:val="32"/>
          <w:szCs w:val="32"/>
        </w:rPr>
        <w:t>а</w:t>
      </w:r>
      <w:r w:rsidR="00A62129" w:rsidRPr="00CE12B6">
        <w:rPr>
          <w:rFonts w:ascii="Times New Roman" w:hAnsi="Times New Roman" w:cs="Times New Roman"/>
          <w:b/>
          <w:color w:val="1A0945"/>
          <w:sz w:val="32"/>
          <w:szCs w:val="32"/>
        </w:rPr>
        <w:t xml:space="preserve"> </w:t>
      </w:r>
      <w:r w:rsidR="00E409F2" w:rsidRPr="00CE12B6">
        <w:rPr>
          <w:rFonts w:ascii="Times New Roman" w:hAnsi="Times New Roman" w:cs="Times New Roman"/>
          <w:b/>
          <w:color w:val="1A0945"/>
          <w:sz w:val="32"/>
          <w:szCs w:val="32"/>
        </w:rPr>
        <w:t>допомог</w:t>
      </w:r>
      <w:r w:rsidR="00201F59" w:rsidRPr="00CE12B6">
        <w:rPr>
          <w:rFonts w:ascii="Times New Roman" w:hAnsi="Times New Roman" w:cs="Times New Roman"/>
          <w:b/>
          <w:color w:val="1A0945"/>
          <w:sz w:val="32"/>
          <w:szCs w:val="32"/>
        </w:rPr>
        <w:t>а</w:t>
      </w:r>
      <w:r w:rsidR="00E409F2" w:rsidRPr="00CE12B6">
        <w:rPr>
          <w:rFonts w:ascii="Times New Roman" w:hAnsi="Times New Roman" w:cs="Times New Roman"/>
          <w:b/>
          <w:color w:val="1A0945"/>
          <w:sz w:val="32"/>
          <w:szCs w:val="32"/>
        </w:rPr>
        <w:t xml:space="preserve"> учасникам АТО/ООС</w:t>
      </w:r>
      <w:r w:rsidR="00BF3F1C" w:rsidRPr="00CE12B6">
        <w:rPr>
          <w:rFonts w:ascii="Times New Roman" w:hAnsi="Times New Roman" w:cs="Times New Roman"/>
          <w:b/>
          <w:color w:val="1A0945"/>
          <w:sz w:val="32"/>
          <w:szCs w:val="32"/>
        </w:rPr>
        <w:t xml:space="preserve"> </w:t>
      </w:r>
    </w:p>
    <w:p w:rsidR="00E409F2" w:rsidRPr="00CE12B6" w:rsidRDefault="00C365A5" w:rsidP="00211CB4">
      <w:pPr>
        <w:spacing w:after="0" w:line="240" w:lineRule="auto"/>
        <w:ind w:left="-1276" w:firstLine="709"/>
        <w:jc w:val="center"/>
        <w:rPr>
          <w:rFonts w:ascii="Times New Roman" w:hAnsi="Times New Roman" w:cs="Times New Roman"/>
          <w:b/>
          <w:color w:val="1A0945"/>
          <w:sz w:val="32"/>
          <w:szCs w:val="32"/>
        </w:rPr>
      </w:pPr>
      <w:r w:rsidRPr="00CE12B6">
        <w:rPr>
          <w:rFonts w:ascii="Times New Roman" w:hAnsi="Times New Roman" w:cs="Times New Roman"/>
          <w:b/>
          <w:color w:val="1A0945"/>
          <w:sz w:val="32"/>
          <w:szCs w:val="32"/>
        </w:rPr>
        <w:t xml:space="preserve"> на житлово-комунальні послуги</w:t>
      </w:r>
    </w:p>
    <w:p w:rsidR="00200D7F" w:rsidRPr="00F93A7E" w:rsidRDefault="00200D7F" w:rsidP="001F4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1A0945"/>
          <w:sz w:val="16"/>
          <w:szCs w:val="28"/>
        </w:rPr>
      </w:pPr>
    </w:p>
    <w:p w:rsidR="0071729E" w:rsidRPr="00997146" w:rsidRDefault="00EE7FE0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pacing w:val="-6"/>
          <w:sz w:val="28"/>
          <w:szCs w:val="28"/>
        </w:rPr>
      </w:pPr>
      <w:r w:rsidRPr="00997146">
        <w:rPr>
          <w:rFonts w:ascii="Times New Roman" w:hAnsi="Times New Roman" w:cs="Times New Roman"/>
          <w:color w:val="1A0945"/>
          <w:spacing w:val="-6"/>
          <w:sz w:val="28"/>
          <w:szCs w:val="28"/>
        </w:rPr>
        <w:t xml:space="preserve">З </w:t>
      </w:r>
      <w:r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 xml:space="preserve">метою надання матеріальної підтримки для оплати житлово-комунальних послуг учасникам антитерористичної операції та членам їх сімей Київською міською радою </w:t>
      </w:r>
      <w:r w:rsidR="000738B2"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>09.10</w:t>
      </w:r>
      <w:r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 xml:space="preserve">.2014 прийнято рішення № </w:t>
      </w:r>
      <w:r w:rsidR="00970830"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>271/271</w:t>
      </w:r>
      <w:r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 xml:space="preserve"> «Про внесення змін до деяких рішень Київської міської ради щодо надання </w:t>
      </w:r>
      <w:r w:rsidR="000738B2"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>додаткових пільг та гарантій</w:t>
      </w:r>
      <w:r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 xml:space="preserve"> учасникам антитерористичної операції</w:t>
      </w:r>
      <w:r w:rsidR="000738B2"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 xml:space="preserve">, членам їх сімей та іншим категорія громадян» (у редакції рішення Київської міської ради </w:t>
      </w:r>
      <w:r w:rsidR="00997146"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 xml:space="preserve">від 23.07.2020 року </w:t>
      </w:r>
      <w:r w:rsidR="000738B2"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>№ 52/9131)</w:t>
      </w:r>
      <w:r w:rsidR="003E1EB0" w:rsidRPr="00997146">
        <w:rPr>
          <w:rFonts w:ascii="Times New Roman" w:hAnsi="Times New Roman" w:cs="Times New Roman"/>
          <w:color w:val="002060"/>
          <w:spacing w:val="-6"/>
          <w:sz w:val="28"/>
          <w:szCs w:val="28"/>
        </w:rPr>
        <w:t>.</w:t>
      </w:r>
    </w:p>
    <w:p w:rsidR="0071729E" w:rsidRPr="000738B2" w:rsidRDefault="00EE7FE0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38B2">
        <w:rPr>
          <w:rFonts w:ascii="Times New Roman" w:hAnsi="Times New Roman" w:cs="Times New Roman"/>
          <w:color w:val="002060"/>
          <w:sz w:val="28"/>
          <w:szCs w:val="28"/>
        </w:rPr>
        <w:t xml:space="preserve">Для оформлення щомісячної матеріальної допомоги учаснику </w:t>
      </w:r>
      <w:r w:rsidR="0071729E" w:rsidRPr="000738B2">
        <w:rPr>
          <w:rFonts w:ascii="Times New Roman" w:hAnsi="Times New Roman" w:cs="Times New Roman"/>
          <w:color w:val="002060"/>
          <w:sz w:val="28"/>
          <w:szCs w:val="28"/>
        </w:rPr>
        <w:t>АТО/ООС, якому ще не встановлено статус згідно із Законом України «Про статус ветеранів війни, гарантії їх соціального захисту»,</w:t>
      </w:r>
      <w:r w:rsidRPr="000738B2">
        <w:rPr>
          <w:rFonts w:ascii="Times New Roman" w:hAnsi="Times New Roman" w:cs="Times New Roman"/>
          <w:color w:val="002060"/>
          <w:sz w:val="28"/>
          <w:szCs w:val="28"/>
        </w:rPr>
        <w:t xml:space="preserve"> або члену його сім’ї необхідно звернутись до Управління соціального захисту населення </w:t>
      </w:r>
      <w:r w:rsidR="0071729E" w:rsidRPr="000738B2">
        <w:rPr>
          <w:rFonts w:ascii="Times New Roman" w:hAnsi="Times New Roman" w:cs="Times New Roman"/>
          <w:color w:val="002060"/>
          <w:sz w:val="28"/>
          <w:szCs w:val="28"/>
        </w:rPr>
        <w:t>за місцем реєстрації</w:t>
      </w:r>
      <w:r w:rsidRPr="000738B2">
        <w:rPr>
          <w:rFonts w:ascii="Times New Roman" w:hAnsi="Times New Roman" w:cs="Times New Roman"/>
          <w:color w:val="002060"/>
          <w:sz w:val="28"/>
          <w:szCs w:val="28"/>
        </w:rPr>
        <w:t xml:space="preserve"> із заявою, до якої надати такі документи: </w:t>
      </w:r>
    </w:p>
    <w:p w:rsidR="0071729E" w:rsidRPr="000738B2" w:rsidRDefault="00EE7FE0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38B2">
        <w:rPr>
          <w:rFonts w:ascii="Times New Roman" w:hAnsi="Times New Roman" w:cs="Times New Roman"/>
          <w:color w:val="002060"/>
          <w:sz w:val="28"/>
          <w:szCs w:val="28"/>
        </w:rPr>
        <w:t xml:space="preserve">- копія паспорта (1, 2, 11 та 12 сторінки); </w:t>
      </w:r>
    </w:p>
    <w:p w:rsidR="0071729E" w:rsidRPr="000738B2" w:rsidRDefault="00C915CB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38B2">
        <w:rPr>
          <w:rFonts w:ascii="Times New Roman" w:hAnsi="Times New Roman" w:cs="Times New Roman"/>
          <w:color w:val="002060"/>
          <w:sz w:val="28"/>
          <w:szCs w:val="28"/>
        </w:rPr>
        <w:t>- </w:t>
      </w:r>
      <w:r w:rsidR="00EE7FE0" w:rsidRPr="000738B2">
        <w:rPr>
          <w:rFonts w:ascii="Times New Roman" w:hAnsi="Times New Roman" w:cs="Times New Roman"/>
          <w:color w:val="002060"/>
          <w:sz w:val="28"/>
          <w:szCs w:val="28"/>
        </w:rPr>
        <w:t xml:space="preserve">копія ідентифікаційного номера у Державному реєстрі фізичних осіб – платників податків та інших обов’язкових платежів; </w:t>
      </w:r>
    </w:p>
    <w:p w:rsidR="00DA19EE" w:rsidRPr="000738B2" w:rsidRDefault="000B2356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38B2">
        <w:rPr>
          <w:rFonts w:ascii="Times New Roman" w:hAnsi="Times New Roman" w:cs="Times New Roman"/>
          <w:color w:val="002060"/>
          <w:sz w:val="28"/>
          <w:szCs w:val="28"/>
        </w:rPr>
        <w:t>- </w:t>
      </w:r>
      <w:r w:rsidR="00EE7FE0" w:rsidRPr="000738B2">
        <w:rPr>
          <w:rFonts w:ascii="Times New Roman" w:hAnsi="Times New Roman" w:cs="Times New Roman"/>
          <w:color w:val="002060"/>
          <w:sz w:val="28"/>
          <w:szCs w:val="28"/>
        </w:rPr>
        <w:t xml:space="preserve">копія довідки або іншого документа, що підтверджує безпосередню участь в антитерористичній операції, зокрема довідок, виданих командирами (начальниками) військових частин (органів, підрозділів), або іншими керівниками підприємств, установ, організацій, закладів, у підпорядкуванні яких перебували військові частини (органи, підрозділи), установи та заклади, в складі яких проходили службу чи працювали особи із зазначенням періоду участі; </w:t>
      </w:r>
    </w:p>
    <w:p w:rsidR="00DA19EE" w:rsidRPr="000738B2" w:rsidRDefault="00EE7FE0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38B2">
        <w:rPr>
          <w:rFonts w:ascii="Times New Roman" w:hAnsi="Times New Roman" w:cs="Times New Roman"/>
          <w:color w:val="002060"/>
          <w:sz w:val="28"/>
          <w:szCs w:val="28"/>
        </w:rPr>
        <w:t>- копія свідоцтва про шлюб (за необхідністю);</w:t>
      </w:r>
    </w:p>
    <w:p w:rsidR="00DA19EE" w:rsidRDefault="00C915CB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38B2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7E2DB9" w:rsidRPr="000738B2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EE7FE0" w:rsidRPr="000738B2">
        <w:rPr>
          <w:rFonts w:ascii="Times New Roman" w:hAnsi="Times New Roman" w:cs="Times New Roman"/>
          <w:color w:val="002060"/>
          <w:sz w:val="28"/>
          <w:szCs w:val="28"/>
        </w:rPr>
        <w:t xml:space="preserve">копія свідоцтва про народження (за необхідністю); </w:t>
      </w:r>
    </w:p>
    <w:p w:rsidR="00F93A7E" w:rsidRPr="00F93A7E" w:rsidRDefault="00F93A7E" w:rsidP="00F93A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93A7E">
        <w:rPr>
          <w:rFonts w:ascii="Times New Roman" w:eastAsia="Times New Roman" w:hAnsi="Symbol" w:cs="Times New Roman"/>
          <w:color w:val="00206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F93A7E">
        <w:rPr>
          <w:rFonts w:ascii="Times New Roman" w:eastAsia="Times New Roman" w:hAnsi="Times New Roman" w:cs="Times New Roman"/>
          <w:color w:val="002060"/>
          <w:sz w:val="28"/>
          <w:szCs w:val="28"/>
        </w:rPr>
        <w:t>копія свідоцтва про смерть (для членів сім</w:t>
      </w:r>
      <w:r w:rsidR="00997146">
        <w:rPr>
          <w:rFonts w:ascii="Times New Roman" w:eastAsia="Times New Roman" w:hAnsi="Times New Roman" w:cs="Times New Roman"/>
          <w:color w:val="002060"/>
          <w:sz w:val="28"/>
          <w:szCs w:val="28"/>
        </w:rPr>
        <w:t>ей</w:t>
      </w:r>
      <w:r w:rsidRPr="00F93A7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загиблих);</w:t>
      </w:r>
    </w:p>
    <w:p w:rsidR="00F93A7E" w:rsidRPr="00F93A7E" w:rsidRDefault="00F93A7E" w:rsidP="00F93A7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</w:t>
      </w:r>
      <w:r w:rsidRPr="00F93A7E"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F93A7E">
        <w:rPr>
          <w:rFonts w:ascii="Times New Roman" w:hAnsi="Times New Roman" w:cs="Times New Roman"/>
          <w:color w:val="002060"/>
          <w:sz w:val="28"/>
          <w:szCs w:val="28"/>
        </w:rPr>
        <w:t>оригінали документів, які підтверджують сплату житлово-комунальних послуг за місяць, що передує місяцю звернення</w:t>
      </w:r>
      <w:r w:rsidRPr="00F93A7E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F93A7E" w:rsidRPr="00F93A7E" w:rsidRDefault="00F93A7E" w:rsidP="00F93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3A7E">
        <w:rPr>
          <w:rFonts w:ascii="Times New Roman" w:eastAsia="Times New Roman" w:hAnsi="Symbol" w:cs="Times New Roman"/>
          <w:color w:val="00206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F93A7E">
        <w:rPr>
          <w:rFonts w:ascii="Times New Roman" w:eastAsia="Times New Roman" w:hAnsi="Times New Roman" w:cs="Times New Roman"/>
          <w:color w:val="002060"/>
          <w:sz w:val="28"/>
          <w:szCs w:val="28"/>
        </w:rPr>
        <w:t>копія договору найму (оренди) житла (за необхідністю).</w:t>
      </w:r>
    </w:p>
    <w:p w:rsidR="00DA19EE" w:rsidRPr="00F93A7E" w:rsidRDefault="007E2DB9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3A7E">
        <w:rPr>
          <w:rFonts w:ascii="Times New Roman" w:hAnsi="Times New Roman" w:cs="Times New Roman"/>
          <w:color w:val="002060"/>
          <w:sz w:val="28"/>
          <w:szCs w:val="28"/>
        </w:rPr>
        <w:t>- </w:t>
      </w:r>
      <w:r w:rsidR="00EE7FE0" w:rsidRPr="00F93A7E">
        <w:rPr>
          <w:rFonts w:ascii="Times New Roman" w:hAnsi="Times New Roman" w:cs="Times New Roman"/>
          <w:color w:val="002060"/>
          <w:sz w:val="28"/>
          <w:szCs w:val="28"/>
        </w:rPr>
        <w:t xml:space="preserve">номер особового соціального рахунку в банківській установі для перерахування коштів (перерахування коштів може здійснюватись на соціальний картковий рахунок «Картки киянина»). </w:t>
      </w:r>
    </w:p>
    <w:p w:rsidR="00997146" w:rsidRDefault="00EE7FE0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3A7E">
        <w:rPr>
          <w:rFonts w:ascii="Times New Roman" w:hAnsi="Times New Roman" w:cs="Times New Roman"/>
          <w:color w:val="002060"/>
          <w:sz w:val="28"/>
          <w:szCs w:val="28"/>
        </w:rPr>
        <w:t xml:space="preserve">До членів сімей киян – учасників антитерористичної операції належать: дружина (чоловік); неповнолітні діти (до 18 років); неодружені повнолітні діти, визнані інвалідами з дитинства І та ІІ групи або інвалідами І групи; батьки; особа, яка знаходиться під опікою або піклуванням учасників антитерористичної операції, та проживають разом з </w:t>
      </w:r>
      <w:r w:rsidR="00997146">
        <w:rPr>
          <w:rFonts w:ascii="Times New Roman" w:hAnsi="Times New Roman" w:cs="Times New Roman"/>
          <w:color w:val="002060"/>
          <w:sz w:val="28"/>
          <w:szCs w:val="28"/>
        </w:rPr>
        <w:t>АТО/ООС</w:t>
      </w:r>
      <w:r w:rsidRPr="00F93A7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B24A5" w:rsidRPr="00F93A7E" w:rsidRDefault="00EE7FE0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3A7E">
        <w:rPr>
          <w:rFonts w:ascii="Times New Roman" w:hAnsi="Times New Roman" w:cs="Times New Roman"/>
          <w:color w:val="002060"/>
          <w:sz w:val="28"/>
          <w:szCs w:val="28"/>
        </w:rPr>
        <w:t xml:space="preserve">Документи подаються особисто, або уповноваженою особою. </w:t>
      </w:r>
    </w:p>
    <w:p w:rsidR="000B24A5" w:rsidRPr="003E1EB0" w:rsidRDefault="000B24A5" w:rsidP="007172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0"/>
          <w:szCs w:val="28"/>
          <w:u w:val="single"/>
        </w:rPr>
      </w:pPr>
    </w:p>
    <w:p w:rsidR="00E41416" w:rsidRPr="00F93A7E" w:rsidRDefault="00EE7FE0" w:rsidP="00F93A7E">
      <w:pPr>
        <w:spacing w:after="0" w:line="240" w:lineRule="auto"/>
        <w:jc w:val="both"/>
        <w:rPr>
          <w:i/>
          <w:color w:val="002060"/>
          <w:u w:val="single"/>
        </w:rPr>
      </w:pPr>
      <w:r w:rsidRPr="00F93A7E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Телефон для довідок 425-88-42</w:t>
      </w:r>
    </w:p>
    <w:sectPr w:rsidR="00E41416" w:rsidRPr="00F93A7E" w:rsidSect="00497A67">
      <w:pgSz w:w="11906" w:h="16838"/>
      <w:pgMar w:top="142" w:right="567" w:bottom="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E0"/>
    <w:rsid w:val="00013083"/>
    <w:rsid w:val="00070904"/>
    <w:rsid w:val="000738B2"/>
    <w:rsid w:val="000B2356"/>
    <w:rsid w:val="000B24A5"/>
    <w:rsid w:val="000E749C"/>
    <w:rsid w:val="000F74B2"/>
    <w:rsid w:val="00102A42"/>
    <w:rsid w:val="001106FB"/>
    <w:rsid w:val="00180066"/>
    <w:rsid w:val="001F45C0"/>
    <w:rsid w:val="001F48B1"/>
    <w:rsid w:val="00200D7F"/>
    <w:rsid w:val="00201F59"/>
    <w:rsid w:val="00211CB4"/>
    <w:rsid w:val="00246445"/>
    <w:rsid w:val="002919EB"/>
    <w:rsid w:val="002C06E1"/>
    <w:rsid w:val="00367DF0"/>
    <w:rsid w:val="003C5F2D"/>
    <w:rsid w:val="003D1469"/>
    <w:rsid w:val="003E1EB0"/>
    <w:rsid w:val="004435C0"/>
    <w:rsid w:val="00444CBD"/>
    <w:rsid w:val="0044792E"/>
    <w:rsid w:val="00484A23"/>
    <w:rsid w:val="00497A67"/>
    <w:rsid w:val="004D02EB"/>
    <w:rsid w:val="004E5523"/>
    <w:rsid w:val="005432DC"/>
    <w:rsid w:val="005472D7"/>
    <w:rsid w:val="005A09BC"/>
    <w:rsid w:val="005A558B"/>
    <w:rsid w:val="00706C51"/>
    <w:rsid w:val="00710AA2"/>
    <w:rsid w:val="0071729E"/>
    <w:rsid w:val="0078194D"/>
    <w:rsid w:val="007A0606"/>
    <w:rsid w:val="007D0410"/>
    <w:rsid w:val="007D0B31"/>
    <w:rsid w:val="007D3ED5"/>
    <w:rsid w:val="007E2DB9"/>
    <w:rsid w:val="007E6A29"/>
    <w:rsid w:val="0084628D"/>
    <w:rsid w:val="00847B05"/>
    <w:rsid w:val="00881FAA"/>
    <w:rsid w:val="008D74D8"/>
    <w:rsid w:val="0090461A"/>
    <w:rsid w:val="00945082"/>
    <w:rsid w:val="00970830"/>
    <w:rsid w:val="009708F4"/>
    <w:rsid w:val="00981362"/>
    <w:rsid w:val="00997146"/>
    <w:rsid w:val="009B0B59"/>
    <w:rsid w:val="009B7C1C"/>
    <w:rsid w:val="00A62129"/>
    <w:rsid w:val="00AB601E"/>
    <w:rsid w:val="00AC24CD"/>
    <w:rsid w:val="00AE5293"/>
    <w:rsid w:val="00B3744E"/>
    <w:rsid w:val="00B46D4B"/>
    <w:rsid w:val="00B53C0C"/>
    <w:rsid w:val="00B54D7E"/>
    <w:rsid w:val="00BA29D8"/>
    <w:rsid w:val="00BD1FD1"/>
    <w:rsid w:val="00BF0BB2"/>
    <w:rsid w:val="00BF2087"/>
    <w:rsid w:val="00BF3F1C"/>
    <w:rsid w:val="00C15F5B"/>
    <w:rsid w:val="00C3473D"/>
    <w:rsid w:val="00C365A5"/>
    <w:rsid w:val="00C900A5"/>
    <w:rsid w:val="00C915CB"/>
    <w:rsid w:val="00C9352F"/>
    <w:rsid w:val="00C94D5B"/>
    <w:rsid w:val="00CC2BD0"/>
    <w:rsid w:val="00CC6B40"/>
    <w:rsid w:val="00CC7109"/>
    <w:rsid w:val="00CE12B6"/>
    <w:rsid w:val="00CE4AF8"/>
    <w:rsid w:val="00CF4740"/>
    <w:rsid w:val="00D04595"/>
    <w:rsid w:val="00D21187"/>
    <w:rsid w:val="00D413F9"/>
    <w:rsid w:val="00D57C08"/>
    <w:rsid w:val="00DA19EE"/>
    <w:rsid w:val="00DD7764"/>
    <w:rsid w:val="00DE0A03"/>
    <w:rsid w:val="00E1315F"/>
    <w:rsid w:val="00E409F2"/>
    <w:rsid w:val="00E41416"/>
    <w:rsid w:val="00E450C6"/>
    <w:rsid w:val="00E475B1"/>
    <w:rsid w:val="00E47B39"/>
    <w:rsid w:val="00E77D48"/>
    <w:rsid w:val="00E841C7"/>
    <w:rsid w:val="00EC5AA2"/>
    <w:rsid w:val="00EE7FE0"/>
    <w:rsid w:val="00F0096E"/>
    <w:rsid w:val="00F93A7E"/>
    <w:rsid w:val="00FA256B"/>
    <w:rsid w:val="00F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F4B37-A387-490B-92AD-4A811126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E6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Єлінська Валентина Василівна</cp:lastModifiedBy>
  <cp:revision>2</cp:revision>
  <dcterms:created xsi:type="dcterms:W3CDTF">2021-03-30T10:32:00Z</dcterms:created>
  <dcterms:modified xsi:type="dcterms:W3CDTF">2021-03-30T10:32:00Z</dcterms:modified>
</cp:coreProperties>
</file>