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07" w:rsidRDefault="00C97007" w:rsidP="00CE0533">
      <w:pPr>
        <w:tabs>
          <w:tab w:val="left" w:pos="0"/>
        </w:tabs>
        <w:ind w:left="-567" w:hanging="142"/>
        <w:jc w:val="center"/>
        <w:rPr>
          <w:b/>
          <w:lang w:val="uk-UA"/>
        </w:rPr>
      </w:pPr>
    </w:p>
    <w:p w:rsidR="00C97007" w:rsidRDefault="00753342" w:rsidP="002B61EB">
      <w:pPr>
        <w:tabs>
          <w:tab w:val="left" w:pos="426"/>
        </w:tabs>
        <w:ind w:left="-567" w:firstLine="1134"/>
        <w:jc w:val="center"/>
        <w:rPr>
          <w:b/>
          <w:lang w:val="uk-UA"/>
        </w:rPr>
      </w:pPr>
      <w:r w:rsidRPr="00753342">
        <w:rPr>
          <w:b/>
          <w:lang w:val="uk-UA"/>
        </w:rPr>
        <w:t>СПИСОК ПРЕДСТАВНИКІВ ІНСТИТУТІВ ГРОМАДЯНСЬКОГО СУСПІЛЬСТВА,</w:t>
      </w:r>
    </w:p>
    <w:p w:rsidR="00CE0533" w:rsidRPr="00753342" w:rsidRDefault="00753342" w:rsidP="002B61EB">
      <w:pPr>
        <w:tabs>
          <w:tab w:val="left" w:pos="426"/>
        </w:tabs>
        <w:ind w:left="-567" w:firstLine="1134"/>
        <w:jc w:val="center"/>
        <w:rPr>
          <w:b/>
          <w:lang w:val="uk-UA"/>
        </w:rPr>
      </w:pPr>
      <w:r w:rsidRPr="00753342">
        <w:rPr>
          <w:b/>
          <w:lang w:val="uk-UA"/>
        </w:rPr>
        <w:t>ЯКИМ ВІДМОВЛЕНО В УЧАСТІ В УСТАНОВЧИХ ЗБОРАХ</w:t>
      </w:r>
    </w:p>
    <w:p w:rsidR="00753342" w:rsidRPr="00753342" w:rsidRDefault="00753342" w:rsidP="00CE0533">
      <w:pPr>
        <w:tabs>
          <w:tab w:val="left" w:pos="0"/>
        </w:tabs>
        <w:ind w:left="-567" w:hanging="142"/>
        <w:jc w:val="center"/>
        <w:rPr>
          <w:rFonts w:ascii="Times" w:hAnsi="Times"/>
          <w:b/>
        </w:rPr>
      </w:pPr>
    </w:p>
    <w:tbl>
      <w:tblPr>
        <w:tblW w:w="103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68"/>
        <w:gridCol w:w="2533"/>
        <w:gridCol w:w="2693"/>
        <w:gridCol w:w="3686"/>
      </w:tblGrid>
      <w:tr w:rsidR="002B61EB" w:rsidRPr="001C4107" w:rsidTr="005B71FE">
        <w:trPr>
          <w:trHeight w:val="876"/>
        </w:trPr>
        <w:tc>
          <w:tcPr>
            <w:tcW w:w="468" w:type="dxa"/>
            <w:shd w:val="clear" w:color="auto" w:fill="auto"/>
            <w:vAlign w:val="center"/>
          </w:tcPr>
          <w:p w:rsidR="002B61EB" w:rsidRPr="001C4107" w:rsidRDefault="002B61EB" w:rsidP="00A23E8F">
            <w:pPr>
              <w:jc w:val="center"/>
              <w:rPr>
                <w:b/>
                <w:sz w:val="20"/>
                <w:szCs w:val="20"/>
                <w:lang w:val="uk-UA"/>
              </w:rPr>
            </w:pPr>
            <w:r w:rsidRPr="001C4107">
              <w:rPr>
                <w:b/>
                <w:sz w:val="20"/>
                <w:szCs w:val="20"/>
                <w:lang w:val="uk-UA"/>
              </w:rPr>
              <w:t>№ з/п</w:t>
            </w:r>
          </w:p>
        </w:tc>
        <w:tc>
          <w:tcPr>
            <w:tcW w:w="968" w:type="dxa"/>
            <w:vAlign w:val="center"/>
          </w:tcPr>
          <w:p w:rsidR="002B61EB" w:rsidRDefault="002B61EB" w:rsidP="005B71FE">
            <w:pPr>
              <w:jc w:val="center"/>
              <w:rPr>
                <w:b/>
                <w:sz w:val="20"/>
                <w:szCs w:val="20"/>
                <w:lang w:val="uk-UA"/>
              </w:rPr>
            </w:pPr>
            <w:r>
              <w:rPr>
                <w:b/>
                <w:sz w:val="20"/>
                <w:szCs w:val="20"/>
                <w:lang w:val="uk-UA"/>
              </w:rPr>
              <w:t>№</w:t>
            </w:r>
          </w:p>
          <w:p w:rsidR="002B61EB" w:rsidRPr="001C4107" w:rsidRDefault="002B61EB" w:rsidP="005B71FE">
            <w:pPr>
              <w:jc w:val="center"/>
              <w:rPr>
                <w:b/>
                <w:sz w:val="20"/>
                <w:szCs w:val="20"/>
                <w:lang w:val="uk-UA"/>
              </w:rPr>
            </w:pPr>
            <w:proofErr w:type="spellStart"/>
            <w:r>
              <w:rPr>
                <w:b/>
                <w:sz w:val="20"/>
                <w:szCs w:val="20"/>
                <w:lang w:val="uk-UA"/>
              </w:rPr>
              <w:t>реєстра-ції</w:t>
            </w:r>
            <w:proofErr w:type="spellEnd"/>
          </w:p>
        </w:tc>
        <w:tc>
          <w:tcPr>
            <w:tcW w:w="2533" w:type="dxa"/>
            <w:shd w:val="clear" w:color="auto" w:fill="auto"/>
            <w:vAlign w:val="center"/>
          </w:tcPr>
          <w:p w:rsidR="002B61EB" w:rsidRPr="001C4107" w:rsidRDefault="002B61EB" w:rsidP="006B11DD">
            <w:pPr>
              <w:jc w:val="center"/>
              <w:rPr>
                <w:b/>
                <w:sz w:val="20"/>
                <w:szCs w:val="20"/>
                <w:lang w:val="uk-UA"/>
              </w:rPr>
            </w:pPr>
            <w:r w:rsidRPr="001C4107">
              <w:rPr>
                <w:b/>
                <w:sz w:val="20"/>
                <w:szCs w:val="20"/>
                <w:lang w:val="uk-UA"/>
              </w:rPr>
              <w:t>ПІБ</w:t>
            </w:r>
          </w:p>
        </w:tc>
        <w:tc>
          <w:tcPr>
            <w:tcW w:w="2693" w:type="dxa"/>
            <w:shd w:val="clear" w:color="auto" w:fill="auto"/>
            <w:vAlign w:val="center"/>
          </w:tcPr>
          <w:p w:rsidR="002B61EB" w:rsidRPr="001C4107" w:rsidRDefault="002B61EB" w:rsidP="006B11DD">
            <w:pPr>
              <w:jc w:val="center"/>
              <w:rPr>
                <w:b/>
                <w:sz w:val="20"/>
                <w:szCs w:val="20"/>
                <w:lang w:val="uk-UA"/>
              </w:rPr>
            </w:pPr>
            <w:r w:rsidRPr="001C4107">
              <w:rPr>
                <w:b/>
                <w:sz w:val="20"/>
                <w:szCs w:val="20"/>
                <w:lang w:val="uk-UA"/>
              </w:rPr>
              <w:t>Назва інституту громадського суспільства</w:t>
            </w:r>
          </w:p>
        </w:tc>
        <w:tc>
          <w:tcPr>
            <w:tcW w:w="3686" w:type="dxa"/>
            <w:vAlign w:val="center"/>
          </w:tcPr>
          <w:p w:rsidR="002B61EB" w:rsidRPr="001C4107" w:rsidRDefault="002B61EB" w:rsidP="006B11DD">
            <w:pPr>
              <w:jc w:val="center"/>
              <w:rPr>
                <w:b/>
                <w:sz w:val="20"/>
                <w:szCs w:val="20"/>
                <w:lang w:val="uk-UA"/>
              </w:rPr>
            </w:pPr>
            <w:r>
              <w:rPr>
                <w:b/>
                <w:sz w:val="20"/>
                <w:szCs w:val="20"/>
                <w:lang w:val="uk-UA"/>
              </w:rPr>
              <w:t>Причина відмови</w:t>
            </w:r>
          </w:p>
        </w:tc>
      </w:tr>
      <w:tr w:rsidR="002B61EB" w:rsidRPr="00EB0463" w:rsidTr="005B71FE">
        <w:trPr>
          <w:trHeight w:val="438"/>
        </w:trPr>
        <w:tc>
          <w:tcPr>
            <w:tcW w:w="468" w:type="dxa"/>
            <w:shd w:val="clear" w:color="auto" w:fill="auto"/>
            <w:vAlign w:val="center"/>
          </w:tcPr>
          <w:p w:rsidR="002B61EB" w:rsidRPr="002B61EB" w:rsidRDefault="002B61EB" w:rsidP="00550759">
            <w:pPr>
              <w:numPr>
                <w:ilvl w:val="0"/>
                <w:numId w:val="1"/>
              </w:numPr>
              <w:tabs>
                <w:tab w:val="clear" w:pos="360"/>
                <w:tab w:val="left" w:pos="72"/>
                <w:tab w:val="left" w:pos="252"/>
              </w:tabs>
              <w:ind w:left="720" w:hanging="720"/>
              <w:rPr>
                <w:b/>
                <w:sz w:val="20"/>
                <w:szCs w:val="20"/>
                <w:lang w:val="uk-UA"/>
              </w:rPr>
            </w:pPr>
          </w:p>
        </w:tc>
        <w:tc>
          <w:tcPr>
            <w:tcW w:w="968" w:type="dxa"/>
            <w:vAlign w:val="center"/>
          </w:tcPr>
          <w:p w:rsidR="002B61EB" w:rsidRPr="002B61EB" w:rsidRDefault="002B61EB" w:rsidP="002B61EB">
            <w:pPr>
              <w:pStyle w:val="a3"/>
              <w:jc w:val="center"/>
              <w:rPr>
                <w:b/>
                <w:sz w:val="20"/>
                <w:szCs w:val="20"/>
                <w:lang w:val="uk-UA"/>
              </w:rPr>
            </w:pPr>
            <w:r w:rsidRPr="002B61EB">
              <w:rPr>
                <w:b/>
                <w:sz w:val="20"/>
                <w:szCs w:val="20"/>
                <w:lang w:val="uk-UA"/>
              </w:rPr>
              <w:t>15</w:t>
            </w:r>
          </w:p>
        </w:tc>
        <w:tc>
          <w:tcPr>
            <w:tcW w:w="2533" w:type="dxa"/>
            <w:shd w:val="clear" w:color="auto" w:fill="auto"/>
            <w:vAlign w:val="center"/>
          </w:tcPr>
          <w:p w:rsidR="002B61EB" w:rsidRPr="002B61EB" w:rsidRDefault="00F7160D" w:rsidP="00C97007">
            <w:pPr>
              <w:pStyle w:val="a3"/>
              <w:rPr>
                <w:sz w:val="20"/>
                <w:szCs w:val="20"/>
                <w:lang w:val="uk-UA"/>
              </w:rPr>
            </w:pPr>
            <w:r>
              <w:rPr>
                <w:sz w:val="20"/>
                <w:szCs w:val="20"/>
                <w:lang w:val="uk-UA"/>
              </w:rPr>
              <w:t>Дума Владислав Миколайович</w:t>
            </w:r>
          </w:p>
        </w:tc>
        <w:tc>
          <w:tcPr>
            <w:tcW w:w="2693" w:type="dxa"/>
            <w:shd w:val="clear" w:color="auto" w:fill="auto"/>
            <w:vAlign w:val="center"/>
          </w:tcPr>
          <w:p w:rsidR="002B61EB" w:rsidRPr="002B61EB" w:rsidRDefault="00F7160D" w:rsidP="00C97007">
            <w:pPr>
              <w:pStyle w:val="a3"/>
              <w:rPr>
                <w:sz w:val="20"/>
                <w:szCs w:val="20"/>
                <w:lang w:val="uk-UA"/>
              </w:rPr>
            </w:pPr>
            <w:r>
              <w:rPr>
                <w:sz w:val="20"/>
                <w:szCs w:val="20"/>
                <w:lang w:val="uk-UA"/>
              </w:rPr>
              <w:t>БЛАГОДІЙНА ОРГАНІЗАЦІЯ «БЛАГОДІЙНИЙ ФОНД «БЕЗПЕКА НАЦІЇ»</w:t>
            </w:r>
          </w:p>
        </w:tc>
        <w:tc>
          <w:tcPr>
            <w:tcW w:w="3686" w:type="dxa"/>
          </w:tcPr>
          <w:p w:rsidR="008264D8" w:rsidRDefault="008264D8" w:rsidP="008264D8">
            <w:pPr>
              <w:pStyle w:val="a3"/>
              <w:rPr>
                <w:sz w:val="20"/>
                <w:szCs w:val="20"/>
                <w:lang w:val="uk-UA"/>
              </w:rPr>
            </w:pPr>
            <w:r w:rsidRPr="002B61EB">
              <w:rPr>
                <w:sz w:val="20"/>
                <w:szCs w:val="20"/>
                <w:lang w:val="uk-UA"/>
              </w:rPr>
              <w:t xml:space="preserve">Документи не відповідають вимогам, встановленим п. 10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w:t>
            </w:r>
            <w:r>
              <w:rPr>
                <w:sz w:val="20"/>
                <w:szCs w:val="20"/>
                <w:lang w:val="uk-UA"/>
              </w:rPr>
              <w:t>р.</w:t>
            </w:r>
          </w:p>
          <w:p w:rsidR="008264D8" w:rsidRDefault="008264D8" w:rsidP="008264D8">
            <w:pPr>
              <w:pStyle w:val="a3"/>
              <w:rPr>
                <w:sz w:val="20"/>
                <w:szCs w:val="20"/>
                <w:lang w:val="uk-UA"/>
              </w:rPr>
            </w:pPr>
            <w:r w:rsidRPr="002B61EB">
              <w:rPr>
                <w:sz w:val="20"/>
                <w:szCs w:val="20"/>
                <w:lang w:val="uk-UA"/>
              </w:rPr>
              <w:t>№ 353 «Про внесення змін до постанови Кабінету Міністрів України від 3 листопада 2010 р. № 996»</w:t>
            </w:r>
            <w:r>
              <w:rPr>
                <w:sz w:val="20"/>
                <w:szCs w:val="20"/>
                <w:lang w:val="uk-UA"/>
              </w:rPr>
              <w:t>.</w:t>
            </w:r>
          </w:p>
          <w:p w:rsidR="002B61EB" w:rsidRDefault="008264D8" w:rsidP="007478D3">
            <w:pPr>
              <w:pStyle w:val="a3"/>
              <w:rPr>
                <w:sz w:val="20"/>
                <w:szCs w:val="20"/>
                <w:lang w:val="uk-UA"/>
              </w:rPr>
            </w:pPr>
            <w:r w:rsidRPr="008264D8">
              <w:rPr>
                <w:sz w:val="20"/>
                <w:szCs w:val="20"/>
                <w:lang w:val="uk-UA"/>
              </w:rPr>
              <w:t>Окрім того, відповідно до пункту 4 Типового положення</w:t>
            </w:r>
            <w:r w:rsidR="007478D3" w:rsidRPr="002B61EB">
              <w:rPr>
                <w:sz w:val="20"/>
                <w:szCs w:val="20"/>
                <w:lang w:val="uk-UA"/>
              </w:rPr>
              <w:t xml:space="preserve">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w:t>
            </w:r>
            <w:r w:rsidR="007478D3">
              <w:rPr>
                <w:sz w:val="20"/>
                <w:szCs w:val="20"/>
                <w:lang w:val="uk-UA"/>
              </w:rPr>
              <w:t>р.</w:t>
            </w:r>
            <w:r w:rsidR="007478D3" w:rsidRPr="002B61EB">
              <w:rPr>
                <w:sz w:val="20"/>
                <w:szCs w:val="20"/>
                <w:lang w:val="uk-UA"/>
              </w:rPr>
              <w:t>№ 353 «Про внесення змін до постанови Кабінету Міністрів України від 3 листопада 2010 р. № 996»</w:t>
            </w:r>
            <w:r w:rsidR="007478D3">
              <w:rPr>
                <w:sz w:val="20"/>
                <w:szCs w:val="20"/>
                <w:lang w:val="uk-UA"/>
              </w:rPr>
              <w:t xml:space="preserve">, </w:t>
            </w:r>
            <w:r w:rsidR="007478D3" w:rsidRPr="0061165B">
              <w:rPr>
                <w:sz w:val="20"/>
                <w:szCs w:val="20"/>
                <w:lang w:val="uk-UA"/>
              </w:rPr>
              <w:t>відсутні звіт</w:t>
            </w:r>
            <w:r w:rsidR="007478D3">
              <w:rPr>
                <w:sz w:val="20"/>
                <w:szCs w:val="20"/>
                <w:lang w:val="uk-UA"/>
              </w:rPr>
              <w:t>и</w:t>
            </w:r>
            <w:r w:rsidR="007478D3" w:rsidRPr="0061165B">
              <w:rPr>
                <w:sz w:val="20"/>
                <w:szCs w:val="20"/>
                <w:lang w:val="uk-UA"/>
              </w:rPr>
              <w:t xml:space="preserve"> про діяльність у складі </w:t>
            </w:r>
            <w:proofErr w:type="spellStart"/>
            <w:r w:rsidR="007478D3" w:rsidRPr="0061165B">
              <w:rPr>
                <w:sz w:val="20"/>
                <w:szCs w:val="20"/>
                <w:lang w:val="uk-UA"/>
              </w:rPr>
              <w:t>комітета</w:t>
            </w:r>
            <w:proofErr w:type="spellEnd"/>
            <w:r w:rsidR="007478D3" w:rsidRPr="0061165B">
              <w:rPr>
                <w:sz w:val="20"/>
                <w:szCs w:val="20"/>
                <w:lang w:val="uk-UA"/>
              </w:rPr>
              <w:t xml:space="preserve"> з питань містобудування, благоустрою, розвитку підприємництва, торгівлі та </w:t>
            </w:r>
            <w:r w:rsidR="00690DCE">
              <w:rPr>
                <w:sz w:val="20"/>
                <w:szCs w:val="20"/>
                <w:lang w:val="uk-UA"/>
              </w:rPr>
              <w:t>інфраструктури за 2019-2021роки</w:t>
            </w:r>
            <w:r w:rsidRPr="008264D8">
              <w:rPr>
                <w:sz w:val="20"/>
                <w:szCs w:val="20"/>
                <w:lang w:val="uk-UA"/>
              </w:rPr>
              <w:t xml:space="preserve"> </w:t>
            </w:r>
          </w:p>
          <w:p w:rsidR="00690DCE" w:rsidRPr="002B61EB" w:rsidRDefault="00690DCE" w:rsidP="007478D3">
            <w:pPr>
              <w:pStyle w:val="a3"/>
              <w:rPr>
                <w:sz w:val="20"/>
                <w:szCs w:val="20"/>
                <w:lang w:val="uk-UA"/>
              </w:rPr>
            </w:pPr>
          </w:p>
        </w:tc>
      </w:tr>
      <w:tr w:rsidR="002B61EB" w:rsidRPr="00EB0463" w:rsidTr="005B71FE">
        <w:trPr>
          <w:trHeight w:val="438"/>
        </w:trPr>
        <w:tc>
          <w:tcPr>
            <w:tcW w:w="468" w:type="dxa"/>
            <w:shd w:val="clear" w:color="auto" w:fill="auto"/>
            <w:vAlign w:val="center"/>
          </w:tcPr>
          <w:p w:rsidR="002B61EB" w:rsidRPr="002B61EB" w:rsidRDefault="002B61EB" w:rsidP="00550759">
            <w:pPr>
              <w:numPr>
                <w:ilvl w:val="0"/>
                <w:numId w:val="1"/>
              </w:numPr>
              <w:tabs>
                <w:tab w:val="clear" w:pos="360"/>
                <w:tab w:val="left" w:pos="72"/>
                <w:tab w:val="left" w:pos="252"/>
              </w:tabs>
              <w:ind w:left="720" w:hanging="720"/>
              <w:rPr>
                <w:sz w:val="20"/>
                <w:szCs w:val="20"/>
                <w:lang w:val="uk-UA"/>
              </w:rPr>
            </w:pPr>
          </w:p>
        </w:tc>
        <w:tc>
          <w:tcPr>
            <w:tcW w:w="968" w:type="dxa"/>
            <w:vAlign w:val="center"/>
          </w:tcPr>
          <w:p w:rsidR="002B61EB" w:rsidRPr="005B71FE" w:rsidRDefault="008264D8" w:rsidP="005B71FE">
            <w:pPr>
              <w:pStyle w:val="a3"/>
              <w:jc w:val="center"/>
              <w:rPr>
                <w:b/>
                <w:sz w:val="20"/>
                <w:szCs w:val="20"/>
                <w:lang w:val="uk-UA"/>
              </w:rPr>
            </w:pPr>
            <w:r>
              <w:rPr>
                <w:b/>
                <w:sz w:val="20"/>
                <w:szCs w:val="20"/>
                <w:lang w:val="uk-UA"/>
              </w:rPr>
              <w:t>3</w:t>
            </w:r>
          </w:p>
        </w:tc>
        <w:tc>
          <w:tcPr>
            <w:tcW w:w="2533" w:type="dxa"/>
            <w:shd w:val="clear" w:color="auto" w:fill="auto"/>
            <w:vAlign w:val="center"/>
          </w:tcPr>
          <w:p w:rsidR="002B61EB" w:rsidRPr="002B61EB" w:rsidRDefault="008264D8" w:rsidP="00D261DF">
            <w:pPr>
              <w:pStyle w:val="a3"/>
              <w:rPr>
                <w:sz w:val="20"/>
                <w:szCs w:val="20"/>
                <w:lang w:val="uk-UA"/>
              </w:rPr>
            </w:pPr>
            <w:r>
              <w:rPr>
                <w:sz w:val="20"/>
                <w:szCs w:val="20"/>
                <w:lang w:val="uk-UA"/>
              </w:rPr>
              <w:t>Кошара</w:t>
            </w:r>
            <w:r w:rsidR="002B61EB" w:rsidRPr="002B61EB">
              <w:rPr>
                <w:sz w:val="20"/>
                <w:szCs w:val="20"/>
                <w:lang w:val="uk-UA"/>
              </w:rPr>
              <w:t xml:space="preserve"> </w:t>
            </w:r>
          </w:p>
          <w:p w:rsidR="002B61EB" w:rsidRPr="002B61EB" w:rsidRDefault="008264D8" w:rsidP="00D261DF">
            <w:pPr>
              <w:pStyle w:val="a3"/>
              <w:rPr>
                <w:sz w:val="20"/>
                <w:szCs w:val="20"/>
                <w:lang w:val="uk-UA"/>
              </w:rPr>
            </w:pPr>
            <w:r>
              <w:rPr>
                <w:sz w:val="20"/>
                <w:szCs w:val="20"/>
                <w:lang w:val="uk-UA"/>
              </w:rPr>
              <w:t>Олександра Сергіївна</w:t>
            </w:r>
          </w:p>
        </w:tc>
        <w:tc>
          <w:tcPr>
            <w:tcW w:w="2693" w:type="dxa"/>
            <w:shd w:val="clear" w:color="auto" w:fill="auto"/>
            <w:vAlign w:val="center"/>
          </w:tcPr>
          <w:p w:rsidR="002B61EB" w:rsidRPr="002B61EB" w:rsidRDefault="002B61EB" w:rsidP="008264D8">
            <w:pPr>
              <w:pStyle w:val="a3"/>
              <w:rPr>
                <w:sz w:val="20"/>
                <w:szCs w:val="20"/>
                <w:lang w:val="uk-UA"/>
              </w:rPr>
            </w:pPr>
            <w:r w:rsidRPr="002B61EB">
              <w:rPr>
                <w:sz w:val="20"/>
                <w:szCs w:val="20"/>
                <w:lang w:val="uk-UA"/>
              </w:rPr>
              <w:t>Громадська організація «</w:t>
            </w:r>
            <w:r w:rsidR="008264D8">
              <w:rPr>
                <w:sz w:val="20"/>
                <w:szCs w:val="20"/>
                <w:lang w:val="uk-UA"/>
              </w:rPr>
              <w:t>Наш Виноградар</w:t>
            </w:r>
            <w:r w:rsidRPr="002B61EB">
              <w:rPr>
                <w:sz w:val="20"/>
                <w:szCs w:val="20"/>
                <w:lang w:val="uk-UA"/>
              </w:rPr>
              <w:t>»</w:t>
            </w:r>
          </w:p>
        </w:tc>
        <w:tc>
          <w:tcPr>
            <w:tcW w:w="3686" w:type="dxa"/>
          </w:tcPr>
          <w:p w:rsidR="008264D8" w:rsidRPr="002B61EB" w:rsidRDefault="008264D8" w:rsidP="008264D8">
            <w:pPr>
              <w:pStyle w:val="a3"/>
              <w:rPr>
                <w:sz w:val="20"/>
                <w:szCs w:val="20"/>
                <w:lang w:val="uk-UA"/>
              </w:rPr>
            </w:pPr>
            <w:r w:rsidRPr="002B61EB">
              <w:rPr>
                <w:sz w:val="20"/>
                <w:szCs w:val="20"/>
                <w:lang w:val="uk-UA"/>
              </w:rPr>
              <w:t xml:space="preserve">Пов'язані інститути громадянського суспільства (два і більше інститути громадянського суспільства мають одного і того ж керівника чи спільних членів керівних органів тощо) не можуть делегувати своїх представників до складу однієї громадської ради, відповідно до абзацу 6 пункту 6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w:t>
            </w:r>
            <w:r>
              <w:rPr>
                <w:sz w:val="20"/>
                <w:szCs w:val="20"/>
                <w:lang w:val="uk-UA"/>
              </w:rPr>
              <w:t xml:space="preserve">р. </w:t>
            </w:r>
            <w:r w:rsidRPr="002B61EB">
              <w:rPr>
                <w:sz w:val="20"/>
                <w:szCs w:val="20"/>
                <w:lang w:val="uk-UA"/>
              </w:rPr>
              <w:t xml:space="preserve">№ 353 «Про внесення змін до постанови Кабінету Міністрів України від 3 листопада 2010 р. </w:t>
            </w:r>
            <w:r>
              <w:rPr>
                <w:sz w:val="20"/>
                <w:szCs w:val="20"/>
                <w:lang w:val="uk-UA"/>
              </w:rPr>
              <w:t>№</w:t>
            </w:r>
            <w:r w:rsidRPr="002B61EB">
              <w:rPr>
                <w:sz w:val="20"/>
                <w:szCs w:val="20"/>
                <w:lang w:val="uk-UA"/>
              </w:rPr>
              <w:t xml:space="preserve"> 996»</w:t>
            </w:r>
          </w:p>
          <w:p w:rsidR="005B71FE" w:rsidRDefault="005B71FE" w:rsidP="006B11DD">
            <w:pPr>
              <w:pStyle w:val="a3"/>
              <w:rPr>
                <w:sz w:val="20"/>
                <w:szCs w:val="20"/>
                <w:lang w:val="uk-UA"/>
              </w:rPr>
            </w:pPr>
          </w:p>
          <w:p w:rsidR="00690DCE" w:rsidRPr="002B61EB" w:rsidRDefault="00690DCE" w:rsidP="006B11DD">
            <w:pPr>
              <w:pStyle w:val="a3"/>
              <w:rPr>
                <w:sz w:val="20"/>
                <w:szCs w:val="20"/>
                <w:lang w:val="uk-UA"/>
              </w:rPr>
            </w:pPr>
          </w:p>
        </w:tc>
      </w:tr>
      <w:tr w:rsidR="00EB0463" w:rsidRPr="00EB0463" w:rsidTr="00690DCE">
        <w:trPr>
          <w:trHeight w:val="438"/>
        </w:trPr>
        <w:tc>
          <w:tcPr>
            <w:tcW w:w="468" w:type="dxa"/>
            <w:shd w:val="clear" w:color="auto" w:fill="auto"/>
            <w:vAlign w:val="center"/>
          </w:tcPr>
          <w:p w:rsidR="00EB0463" w:rsidRPr="002B61EB" w:rsidRDefault="00EB0463" w:rsidP="00550759">
            <w:pPr>
              <w:numPr>
                <w:ilvl w:val="0"/>
                <w:numId w:val="1"/>
              </w:numPr>
              <w:tabs>
                <w:tab w:val="clear" w:pos="360"/>
                <w:tab w:val="left" w:pos="72"/>
                <w:tab w:val="left" w:pos="252"/>
              </w:tabs>
              <w:ind w:left="720" w:hanging="720"/>
              <w:rPr>
                <w:sz w:val="20"/>
                <w:szCs w:val="20"/>
                <w:lang w:val="uk-UA"/>
              </w:rPr>
            </w:pPr>
          </w:p>
        </w:tc>
        <w:tc>
          <w:tcPr>
            <w:tcW w:w="968" w:type="dxa"/>
            <w:vAlign w:val="center"/>
          </w:tcPr>
          <w:p w:rsidR="00EB0463" w:rsidRDefault="00EB0463" w:rsidP="005B71FE">
            <w:pPr>
              <w:pStyle w:val="a3"/>
              <w:jc w:val="center"/>
              <w:rPr>
                <w:b/>
                <w:sz w:val="20"/>
                <w:szCs w:val="20"/>
                <w:lang w:val="uk-UA"/>
              </w:rPr>
            </w:pPr>
            <w:r>
              <w:rPr>
                <w:b/>
                <w:sz w:val="20"/>
                <w:szCs w:val="20"/>
                <w:lang w:val="uk-UA"/>
              </w:rPr>
              <w:t>22</w:t>
            </w:r>
          </w:p>
        </w:tc>
        <w:tc>
          <w:tcPr>
            <w:tcW w:w="2533" w:type="dxa"/>
            <w:shd w:val="clear" w:color="auto" w:fill="auto"/>
            <w:vAlign w:val="center"/>
          </w:tcPr>
          <w:p w:rsidR="00EB0463" w:rsidRDefault="00EB0463" w:rsidP="00690DCE">
            <w:pPr>
              <w:pStyle w:val="a3"/>
              <w:rPr>
                <w:sz w:val="20"/>
                <w:szCs w:val="20"/>
                <w:lang w:val="uk-UA"/>
              </w:rPr>
            </w:pPr>
            <w:proofErr w:type="spellStart"/>
            <w:r>
              <w:rPr>
                <w:sz w:val="20"/>
                <w:szCs w:val="20"/>
                <w:lang w:val="uk-UA"/>
              </w:rPr>
              <w:t>Кулібаба</w:t>
            </w:r>
            <w:proofErr w:type="spellEnd"/>
            <w:r>
              <w:rPr>
                <w:sz w:val="20"/>
                <w:szCs w:val="20"/>
                <w:lang w:val="uk-UA"/>
              </w:rPr>
              <w:t xml:space="preserve"> Ігор </w:t>
            </w:r>
            <w:proofErr w:type="spellStart"/>
            <w:r>
              <w:rPr>
                <w:sz w:val="20"/>
                <w:szCs w:val="20"/>
                <w:lang w:val="uk-UA"/>
              </w:rPr>
              <w:t>Вячеславович</w:t>
            </w:r>
            <w:proofErr w:type="spellEnd"/>
          </w:p>
        </w:tc>
        <w:tc>
          <w:tcPr>
            <w:tcW w:w="2693" w:type="dxa"/>
            <w:shd w:val="clear" w:color="auto" w:fill="auto"/>
            <w:vAlign w:val="center"/>
          </w:tcPr>
          <w:p w:rsidR="00EB0463" w:rsidRPr="002B61EB" w:rsidRDefault="00EB0463" w:rsidP="00690DCE">
            <w:pPr>
              <w:pStyle w:val="a3"/>
              <w:rPr>
                <w:sz w:val="20"/>
                <w:szCs w:val="20"/>
                <w:lang w:val="uk-UA"/>
              </w:rPr>
            </w:pPr>
            <w:r>
              <w:rPr>
                <w:sz w:val="20"/>
                <w:szCs w:val="20"/>
                <w:lang w:val="uk-UA"/>
              </w:rPr>
              <w:t>Громадська організація «НАША ОБОЛОНЬ»</w:t>
            </w:r>
          </w:p>
        </w:tc>
        <w:tc>
          <w:tcPr>
            <w:tcW w:w="3686" w:type="dxa"/>
          </w:tcPr>
          <w:p w:rsidR="00690DCE" w:rsidRDefault="00EB0463" w:rsidP="00690DCE">
            <w:pPr>
              <w:pStyle w:val="a3"/>
              <w:rPr>
                <w:sz w:val="20"/>
                <w:szCs w:val="20"/>
                <w:lang w:val="uk-UA"/>
              </w:rPr>
            </w:pPr>
            <w:r>
              <w:rPr>
                <w:sz w:val="20"/>
                <w:szCs w:val="20"/>
                <w:lang w:val="uk-UA"/>
              </w:rPr>
              <w:t>На підставі рішення ініціативної групи, прийнятого на засіданні 16.06.2021 відповідно до п</w:t>
            </w:r>
            <w:r w:rsidR="00690DCE">
              <w:rPr>
                <w:sz w:val="20"/>
                <w:szCs w:val="20"/>
                <w:lang w:val="uk-UA"/>
              </w:rPr>
              <w:t>.</w:t>
            </w:r>
            <w:r w:rsidRPr="00EB0463">
              <w:rPr>
                <w:sz w:val="20"/>
                <w:szCs w:val="20"/>
                <w:lang w:val="uk-UA"/>
              </w:rPr>
              <w:t xml:space="preserve"> 12</w:t>
            </w:r>
            <w:r>
              <w:rPr>
                <w:sz w:val="20"/>
                <w:szCs w:val="20"/>
                <w:lang w:val="uk-UA"/>
              </w:rPr>
              <w:t xml:space="preserve"> </w:t>
            </w:r>
            <w:r w:rsidR="00690DCE" w:rsidRPr="002B61EB">
              <w:rPr>
                <w:sz w:val="20"/>
                <w:szCs w:val="20"/>
                <w:lang w:val="uk-UA"/>
              </w:rPr>
              <w:t xml:space="preserve">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w:t>
            </w:r>
            <w:r w:rsidR="00690DCE">
              <w:rPr>
                <w:sz w:val="20"/>
                <w:szCs w:val="20"/>
                <w:lang w:val="uk-UA"/>
              </w:rPr>
              <w:t>р.</w:t>
            </w:r>
          </w:p>
          <w:p w:rsidR="00EB0463" w:rsidRPr="002B61EB" w:rsidRDefault="00690DCE" w:rsidP="00690DCE">
            <w:pPr>
              <w:pStyle w:val="a3"/>
              <w:rPr>
                <w:sz w:val="20"/>
                <w:szCs w:val="20"/>
                <w:lang w:val="uk-UA"/>
              </w:rPr>
            </w:pPr>
            <w:r w:rsidRPr="002B61EB">
              <w:rPr>
                <w:sz w:val="20"/>
                <w:szCs w:val="20"/>
                <w:lang w:val="uk-UA"/>
              </w:rPr>
              <w:t>№ 353 «Про внесення змін до постанови Кабінету Міністрів України від 3 листопада 2010 р. № 996»</w:t>
            </w:r>
          </w:p>
        </w:tc>
      </w:tr>
    </w:tbl>
    <w:p w:rsidR="00D338F4" w:rsidRPr="006B11DD" w:rsidRDefault="00D338F4" w:rsidP="00CE0533">
      <w:pPr>
        <w:rPr>
          <w:lang w:val="uk-UA"/>
        </w:rPr>
      </w:pPr>
    </w:p>
    <w:sectPr w:rsidR="00D338F4" w:rsidRPr="006B11DD" w:rsidSect="00C97007">
      <w:pgSz w:w="11906" w:h="16838"/>
      <w:pgMar w:top="567" w:right="284"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A0FBC"/>
    <w:multiLevelType w:val="hybridMultilevel"/>
    <w:tmpl w:val="F9327962"/>
    <w:lvl w:ilvl="0" w:tplc="09DCAA48">
      <w:start w:val="1"/>
      <w:numFmt w:val="decimal"/>
      <w:lvlText w:val="%1."/>
      <w:lvlJc w:val="left"/>
      <w:pPr>
        <w:tabs>
          <w:tab w:val="num" w:pos="360"/>
        </w:tabs>
        <w:ind w:left="360"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8F2DB2"/>
    <w:multiLevelType w:val="hybridMultilevel"/>
    <w:tmpl w:val="CBFAF2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597364"/>
    <w:rsid w:val="000147E7"/>
    <w:rsid w:val="00036D92"/>
    <w:rsid w:val="00055122"/>
    <w:rsid w:val="00067A27"/>
    <w:rsid w:val="000A35AC"/>
    <w:rsid w:val="000D34D5"/>
    <w:rsid w:val="000E6DEF"/>
    <w:rsid w:val="001045DF"/>
    <w:rsid w:val="00105E81"/>
    <w:rsid w:val="00111EDE"/>
    <w:rsid w:val="00132B6D"/>
    <w:rsid w:val="00146B44"/>
    <w:rsid w:val="00151060"/>
    <w:rsid w:val="001600C6"/>
    <w:rsid w:val="00166A94"/>
    <w:rsid w:val="00174348"/>
    <w:rsid w:val="00176B18"/>
    <w:rsid w:val="001A37F3"/>
    <w:rsid w:val="001A56CB"/>
    <w:rsid w:val="001C4107"/>
    <w:rsid w:val="001E4138"/>
    <w:rsid w:val="001F0BB7"/>
    <w:rsid w:val="001F3BCE"/>
    <w:rsid w:val="001F5724"/>
    <w:rsid w:val="00212512"/>
    <w:rsid w:val="0021410F"/>
    <w:rsid w:val="002409A0"/>
    <w:rsid w:val="0024252D"/>
    <w:rsid w:val="002926E6"/>
    <w:rsid w:val="002A3C24"/>
    <w:rsid w:val="002B61EB"/>
    <w:rsid w:val="002C30FB"/>
    <w:rsid w:val="002E140D"/>
    <w:rsid w:val="002E3335"/>
    <w:rsid w:val="002F6CBB"/>
    <w:rsid w:val="003358CE"/>
    <w:rsid w:val="00347226"/>
    <w:rsid w:val="003542B3"/>
    <w:rsid w:val="003A6B5B"/>
    <w:rsid w:val="003E4E46"/>
    <w:rsid w:val="00401F12"/>
    <w:rsid w:val="004026CB"/>
    <w:rsid w:val="00413508"/>
    <w:rsid w:val="00414DFA"/>
    <w:rsid w:val="00424994"/>
    <w:rsid w:val="004313B1"/>
    <w:rsid w:val="0043340B"/>
    <w:rsid w:val="00451EC6"/>
    <w:rsid w:val="004A7F3C"/>
    <w:rsid w:val="004B0563"/>
    <w:rsid w:val="004B2229"/>
    <w:rsid w:val="004B4FF4"/>
    <w:rsid w:val="004D214C"/>
    <w:rsid w:val="004E534C"/>
    <w:rsid w:val="005032F7"/>
    <w:rsid w:val="00526F46"/>
    <w:rsid w:val="00550759"/>
    <w:rsid w:val="00555810"/>
    <w:rsid w:val="00597364"/>
    <w:rsid w:val="005B146F"/>
    <w:rsid w:val="005B71FE"/>
    <w:rsid w:val="005F5EA8"/>
    <w:rsid w:val="005F6D3A"/>
    <w:rsid w:val="0061165B"/>
    <w:rsid w:val="00622817"/>
    <w:rsid w:val="00665605"/>
    <w:rsid w:val="00683DF9"/>
    <w:rsid w:val="00690DCE"/>
    <w:rsid w:val="0069770B"/>
    <w:rsid w:val="006B11DD"/>
    <w:rsid w:val="006C1DCE"/>
    <w:rsid w:val="006D1727"/>
    <w:rsid w:val="006E31AF"/>
    <w:rsid w:val="006E71BE"/>
    <w:rsid w:val="00726581"/>
    <w:rsid w:val="007478D3"/>
    <w:rsid w:val="00753342"/>
    <w:rsid w:val="00755F85"/>
    <w:rsid w:val="0077099C"/>
    <w:rsid w:val="00770E3A"/>
    <w:rsid w:val="00790B2D"/>
    <w:rsid w:val="007C3D8F"/>
    <w:rsid w:val="007D73CA"/>
    <w:rsid w:val="008264D8"/>
    <w:rsid w:val="008602B0"/>
    <w:rsid w:val="00867098"/>
    <w:rsid w:val="008B20E8"/>
    <w:rsid w:val="008B78E8"/>
    <w:rsid w:val="009342F1"/>
    <w:rsid w:val="00980C55"/>
    <w:rsid w:val="009F0053"/>
    <w:rsid w:val="009F1E2F"/>
    <w:rsid w:val="00A1423C"/>
    <w:rsid w:val="00A23E8F"/>
    <w:rsid w:val="00A56A90"/>
    <w:rsid w:val="00A64ABD"/>
    <w:rsid w:val="00A8030C"/>
    <w:rsid w:val="00A81370"/>
    <w:rsid w:val="00A94674"/>
    <w:rsid w:val="00AD7712"/>
    <w:rsid w:val="00B07196"/>
    <w:rsid w:val="00B16BB9"/>
    <w:rsid w:val="00B25AA6"/>
    <w:rsid w:val="00B41409"/>
    <w:rsid w:val="00B438B2"/>
    <w:rsid w:val="00B50AAE"/>
    <w:rsid w:val="00B702D1"/>
    <w:rsid w:val="00B723F2"/>
    <w:rsid w:val="00B72715"/>
    <w:rsid w:val="00B97CD8"/>
    <w:rsid w:val="00BD0E5E"/>
    <w:rsid w:val="00C1341C"/>
    <w:rsid w:val="00C230B1"/>
    <w:rsid w:val="00C35F80"/>
    <w:rsid w:val="00C94B9C"/>
    <w:rsid w:val="00C97007"/>
    <w:rsid w:val="00CB6175"/>
    <w:rsid w:val="00CC4D38"/>
    <w:rsid w:val="00CE0533"/>
    <w:rsid w:val="00CE2601"/>
    <w:rsid w:val="00CF06EC"/>
    <w:rsid w:val="00D261DF"/>
    <w:rsid w:val="00D338F4"/>
    <w:rsid w:val="00D576A4"/>
    <w:rsid w:val="00DC1666"/>
    <w:rsid w:val="00DE03E0"/>
    <w:rsid w:val="00E00F2F"/>
    <w:rsid w:val="00E07B16"/>
    <w:rsid w:val="00E50B15"/>
    <w:rsid w:val="00E54355"/>
    <w:rsid w:val="00E57FBE"/>
    <w:rsid w:val="00E87E9C"/>
    <w:rsid w:val="00EB0463"/>
    <w:rsid w:val="00EB1ED8"/>
    <w:rsid w:val="00EB64B9"/>
    <w:rsid w:val="00EF678B"/>
    <w:rsid w:val="00F0194A"/>
    <w:rsid w:val="00F1677E"/>
    <w:rsid w:val="00F204C3"/>
    <w:rsid w:val="00F21853"/>
    <w:rsid w:val="00F35669"/>
    <w:rsid w:val="00F614FE"/>
    <w:rsid w:val="00F7160D"/>
    <w:rsid w:val="00F72455"/>
    <w:rsid w:val="00F81034"/>
    <w:rsid w:val="00F9423E"/>
    <w:rsid w:val="00FA5495"/>
    <w:rsid w:val="00FB4D5C"/>
    <w:rsid w:val="00FD3264"/>
    <w:rsid w:val="00FF7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099C"/>
    <w:pPr>
      <w:spacing w:after="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A7F3C"/>
    <w:rPr>
      <w:i/>
      <w:iCs/>
    </w:rPr>
  </w:style>
  <w:style w:type="paragraph" w:styleId="a5">
    <w:name w:val="Balloon Text"/>
    <w:basedOn w:val="a"/>
    <w:link w:val="a6"/>
    <w:uiPriority w:val="99"/>
    <w:semiHidden/>
    <w:unhideWhenUsed/>
    <w:rsid w:val="00151060"/>
    <w:rPr>
      <w:rFonts w:ascii="Tahoma" w:hAnsi="Tahoma" w:cs="Tahoma"/>
      <w:sz w:val="16"/>
      <w:szCs w:val="16"/>
    </w:rPr>
  </w:style>
  <w:style w:type="character" w:customStyle="1" w:styleId="a6">
    <w:name w:val="Текст выноски Знак"/>
    <w:basedOn w:val="a0"/>
    <w:link w:val="a5"/>
    <w:uiPriority w:val="99"/>
    <w:semiHidden/>
    <w:rsid w:val="0015106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9632-32CC-447D-A8CF-55DF7DC2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1774</Words>
  <Characters>1012</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Подільська районна в м.Києві держ. адміністрація</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Anastasia.Datsenko</cp:lastModifiedBy>
  <cp:revision>6</cp:revision>
  <cp:lastPrinted>2021-06-15T10:37:00Z</cp:lastPrinted>
  <dcterms:created xsi:type="dcterms:W3CDTF">2021-06-15T07:16:00Z</dcterms:created>
  <dcterms:modified xsi:type="dcterms:W3CDTF">2021-06-17T10:42:00Z</dcterms:modified>
</cp:coreProperties>
</file>