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8"/>
      </w:tblGrid>
      <w:tr w:rsidR="0085648C" w:rsidRPr="00693AA8" w:rsidTr="00522154">
        <w:trPr>
          <w:trHeight w:val="536"/>
          <w:jc w:val="center"/>
        </w:trPr>
        <w:tc>
          <w:tcPr>
            <w:tcW w:w="5618" w:type="dxa"/>
            <w:vAlign w:val="center"/>
          </w:tcPr>
          <w:p w:rsidR="0085648C" w:rsidRPr="00693AA8" w:rsidRDefault="0085648C" w:rsidP="009538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AA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spellStart"/>
            <w:r w:rsidRPr="00693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помога</w:t>
            </w:r>
            <w:proofErr w:type="spellEnd"/>
            <w:r w:rsidRPr="00693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22154" w:rsidRPr="00693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дітей одиноким матерям</w:t>
            </w:r>
          </w:p>
        </w:tc>
      </w:tr>
    </w:tbl>
    <w:p w:rsidR="00D207E3" w:rsidRPr="00693AA8" w:rsidRDefault="00D207E3" w:rsidP="00806C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16"/>
          <w:szCs w:val="16"/>
          <w:lang w:val="uk-UA"/>
        </w:rPr>
      </w:pP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>24 липня 2020 року набрала чинності постанова Кабінету Міністрів України від 22.07.2020 № 632, якою суттєво змінено порядок надання допомоги на дітей одиноким матерям стосовно визначення права на призначення такої допомоги.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 xml:space="preserve">Починаючи з 01.07.2020 року, допомога на дітей одиноким матерям не призначається, якщо у складі сім’ї є працездатні особи, які досягли 18-річного віку станом на початок періоду, за який враховуються доходи (ІV квартал 2019 та І квартал 2020 року), та не працювали, не проходили військової служби, не провадили підприємницької чи професійної незалежної діяльності, не здобували освіти за денною формою здобуття освіти в закладах загальної середньої, професійної (професійно-технічної), фахової </w:t>
      </w:r>
      <w:proofErr w:type="spellStart"/>
      <w:r w:rsidRPr="00781F64">
        <w:rPr>
          <w:sz w:val="28"/>
          <w:szCs w:val="28"/>
          <w:lang w:val="uk-UA"/>
        </w:rPr>
        <w:t>передвищої</w:t>
      </w:r>
      <w:proofErr w:type="spellEnd"/>
      <w:r w:rsidRPr="00781F64">
        <w:rPr>
          <w:sz w:val="28"/>
          <w:szCs w:val="28"/>
          <w:lang w:val="uk-UA"/>
        </w:rPr>
        <w:t>, вищої освіти, не зареєстровані в центрі зайнятості як безробітні або як такі, що шукають роботу, сумарно більше ніж три місяці протягом періоду, за який враховуються доходи.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>Виняток становлять ті одинокі матері, які в періоді врахування доходів здійснювали догляд: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81F64">
        <w:rPr>
          <w:sz w:val="28"/>
          <w:szCs w:val="28"/>
          <w:lang w:val="uk-UA"/>
        </w:rPr>
        <w:t>за дітьми до досягнення ними трирічного віку;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81F64">
        <w:rPr>
          <w:sz w:val="28"/>
          <w:szCs w:val="28"/>
          <w:lang w:val="uk-UA"/>
        </w:rPr>
        <w:t>за дітьми, що потребують догляду за висновком ЛКК (не більш ніж до досягнення ними шестирічного віку);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 xml:space="preserve">- за дітьми, хворими на тяжкі </w:t>
      </w:r>
      <w:proofErr w:type="spellStart"/>
      <w:r w:rsidRPr="00781F64">
        <w:rPr>
          <w:sz w:val="28"/>
          <w:szCs w:val="28"/>
          <w:lang w:val="uk-UA"/>
        </w:rPr>
        <w:t>перинатальні</w:t>
      </w:r>
      <w:proofErr w:type="spellEnd"/>
      <w:r w:rsidRPr="00781F64">
        <w:rPr>
          <w:sz w:val="28"/>
          <w:szCs w:val="28"/>
          <w:lang w:val="uk-UA"/>
        </w:rPr>
        <w:t xml:space="preserve"> ураження нервової системи, тяжкі вроджені вади розвитку, рідкісні </w:t>
      </w:r>
      <w:proofErr w:type="spellStart"/>
      <w:r w:rsidRPr="00781F64">
        <w:rPr>
          <w:sz w:val="28"/>
          <w:szCs w:val="28"/>
          <w:lang w:val="uk-UA"/>
        </w:rPr>
        <w:t>орфанні</w:t>
      </w:r>
      <w:proofErr w:type="spellEnd"/>
      <w:r w:rsidRPr="00781F64">
        <w:rPr>
          <w:sz w:val="28"/>
          <w:szCs w:val="28"/>
          <w:lang w:val="uk-UA"/>
        </w:rPr>
        <w:t xml:space="preserve"> захворювання, онкологічні, </w:t>
      </w:r>
      <w:proofErr w:type="spellStart"/>
      <w:r w:rsidRPr="00781F64">
        <w:rPr>
          <w:sz w:val="28"/>
          <w:szCs w:val="28"/>
          <w:lang w:val="uk-UA"/>
        </w:rPr>
        <w:t>онкогематологічні</w:t>
      </w:r>
      <w:proofErr w:type="spellEnd"/>
      <w:r w:rsidRPr="00781F64">
        <w:rPr>
          <w:sz w:val="28"/>
          <w:szCs w:val="28"/>
          <w:lang w:val="uk-UA"/>
        </w:rPr>
        <w:t xml:space="preserve"> захворювання, дитячий церебральний параліч, тяжкі психічні розлади, цукровий діабет І типу (інсулінозалежний), гострі або хронічні захворювання нирок IV ступеня, за дітьми, які отримали тяжку травму, потребують трансплантації органа, потребують паліативної допомоги, та яким не встановлено інвалідності;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>- за особою з інвалідністю І групи;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>- за особою з інвалідністю ІІ групи внаслідок психічного розладу;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>- за особами, які досягли 80-ти річного віку;</w:t>
      </w:r>
    </w:p>
    <w:p w:rsidR="00C31792" w:rsidRPr="00781F64" w:rsidRDefault="00C31792" w:rsidP="00C317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1F64">
        <w:rPr>
          <w:sz w:val="28"/>
          <w:szCs w:val="28"/>
          <w:lang w:val="uk-UA"/>
        </w:rPr>
        <w:t>- надавали соціальні послуги з догляду відповідно до законодавства.</w:t>
      </w:r>
    </w:p>
    <w:p w:rsidR="00C31792" w:rsidRDefault="00C31792" w:rsidP="0031634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</w:p>
    <w:p w:rsidR="004B2D78" w:rsidRPr="00693AA8" w:rsidRDefault="000B24E4" w:rsidP="00C861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93AA8">
        <w:rPr>
          <w:rStyle w:val="a6"/>
          <w:b/>
          <w:bCs/>
          <w:i w:val="0"/>
          <w:sz w:val="28"/>
          <w:szCs w:val="28"/>
        </w:rPr>
        <w:t xml:space="preserve">Для </w:t>
      </w:r>
      <w:proofErr w:type="spellStart"/>
      <w:r w:rsidRPr="00693AA8">
        <w:rPr>
          <w:rStyle w:val="a6"/>
          <w:b/>
          <w:bCs/>
          <w:i w:val="0"/>
          <w:sz w:val="28"/>
          <w:szCs w:val="28"/>
        </w:rPr>
        <w:t>призначення</w:t>
      </w:r>
      <w:proofErr w:type="spellEnd"/>
      <w:r w:rsidRPr="00693AA8">
        <w:rPr>
          <w:rStyle w:val="a6"/>
          <w:b/>
          <w:bCs/>
          <w:i w:val="0"/>
          <w:sz w:val="28"/>
          <w:szCs w:val="28"/>
        </w:rPr>
        <w:t xml:space="preserve"> </w:t>
      </w:r>
      <w:proofErr w:type="spellStart"/>
      <w:r w:rsidRPr="00693AA8">
        <w:rPr>
          <w:rStyle w:val="a6"/>
          <w:b/>
          <w:bCs/>
          <w:i w:val="0"/>
          <w:sz w:val="28"/>
          <w:szCs w:val="28"/>
        </w:rPr>
        <w:t>допомоги</w:t>
      </w:r>
      <w:proofErr w:type="spellEnd"/>
      <w:r w:rsidRPr="00693AA8">
        <w:rPr>
          <w:rStyle w:val="a6"/>
          <w:b/>
          <w:bCs/>
          <w:i w:val="0"/>
          <w:sz w:val="28"/>
          <w:szCs w:val="28"/>
        </w:rPr>
        <w:t xml:space="preserve"> </w:t>
      </w:r>
      <w:r w:rsidR="001C3ABB" w:rsidRPr="00693AA8">
        <w:rPr>
          <w:rStyle w:val="a6"/>
          <w:b/>
          <w:bCs/>
          <w:i w:val="0"/>
          <w:sz w:val="28"/>
          <w:szCs w:val="28"/>
          <w:lang w:val="uk-UA"/>
        </w:rPr>
        <w:t xml:space="preserve">на дітей одиноким матерям до управління </w:t>
      </w:r>
      <w:proofErr w:type="gramStart"/>
      <w:r w:rsidR="001C3ABB" w:rsidRPr="00693AA8">
        <w:rPr>
          <w:rStyle w:val="a6"/>
          <w:b/>
          <w:bCs/>
          <w:i w:val="0"/>
          <w:sz w:val="28"/>
          <w:szCs w:val="28"/>
          <w:lang w:val="uk-UA"/>
        </w:rPr>
        <w:t>соц</w:t>
      </w:r>
      <w:proofErr w:type="gramEnd"/>
      <w:r w:rsidR="001C3ABB" w:rsidRPr="00693AA8">
        <w:rPr>
          <w:rStyle w:val="a6"/>
          <w:b/>
          <w:bCs/>
          <w:i w:val="0"/>
          <w:sz w:val="28"/>
          <w:szCs w:val="28"/>
          <w:lang w:val="uk-UA"/>
        </w:rPr>
        <w:t xml:space="preserve">іального захисту </w:t>
      </w:r>
      <w:proofErr w:type="spellStart"/>
      <w:r w:rsidRPr="00693AA8">
        <w:rPr>
          <w:rStyle w:val="a6"/>
          <w:b/>
          <w:bCs/>
          <w:i w:val="0"/>
          <w:sz w:val="28"/>
          <w:szCs w:val="28"/>
        </w:rPr>
        <w:t>населення</w:t>
      </w:r>
      <w:proofErr w:type="spellEnd"/>
      <w:r w:rsidRPr="00693AA8">
        <w:rPr>
          <w:rStyle w:val="a6"/>
          <w:b/>
          <w:bCs/>
          <w:i w:val="0"/>
          <w:sz w:val="28"/>
          <w:szCs w:val="28"/>
        </w:rPr>
        <w:t xml:space="preserve"> </w:t>
      </w:r>
      <w:r w:rsidR="001C3ABB" w:rsidRPr="00693AA8">
        <w:rPr>
          <w:rStyle w:val="a6"/>
          <w:b/>
          <w:bCs/>
          <w:i w:val="0"/>
          <w:sz w:val="28"/>
          <w:szCs w:val="28"/>
          <w:lang w:val="uk-UA"/>
        </w:rPr>
        <w:t>подаються такі документи</w:t>
      </w:r>
      <w:r w:rsidRPr="00693AA8">
        <w:rPr>
          <w:rStyle w:val="a6"/>
          <w:bCs/>
          <w:i w:val="0"/>
          <w:sz w:val="28"/>
          <w:szCs w:val="28"/>
        </w:rPr>
        <w:t>:</w:t>
      </w:r>
    </w:p>
    <w:p w:rsidR="000B24E4" w:rsidRPr="00693AA8" w:rsidRDefault="00284467" w:rsidP="004B2D7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693AA8">
        <w:rPr>
          <w:sz w:val="28"/>
          <w:szCs w:val="28"/>
        </w:rPr>
        <w:t>заява</w:t>
      </w:r>
      <w:proofErr w:type="spellEnd"/>
      <w:r w:rsidRPr="00693AA8">
        <w:rPr>
          <w:sz w:val="28"/>
          <w:szCs w:val="28"/>
        </w:rPr>
        <w:t xml:space="preserve"> одного </w:t>
      </w:r>
      <w:proofErr w:type="spellStart"/>
      <w:r w:rsidRPr="00693AA8">
        <w:rPr>
          <w:sz w:val="28"/>
          <w:szCs w:val="28"/>
        </w:rPr>
        <w:t>з</w:t>
      </w:r>
      <w:proofErr w:type="spellEnd"/>
      <w:r w:rsidRPr="00693AA8">
        <w:rPr>
          <w:sz w:val="28"/>
          <w:szCs w:val="28"/>
        </w:rPr>
        <w:t xml:space="preserve"> </w:t>
      </w:r>
      <w:proofErr w:type="spellStart"/>
      <w:r w:rsidRPr="00693AA8">
        <w:rPr>
          <w:sz w:val="28"/>
          <w:szCs w:val="28"/>
        </w:rPr>
        <w:t>батьків</w:t>
      </w:r>
      <w:proofErr w:type="spellEnd"/>
      <w:r w:rsidRPr="00693AA8">
        <w:rPr>
          <w:sz w:val="28"/>
          <w:szCs w:val="28"/>
        </w:rPr>
        <w:t xml:space="preserve"> (</w:t>
      </w:r>
      <w:proofErr w:type="spellStart"/>
      <w:r w:rsidRPr="00693AA8">
        <w:rPr>
          <w:sz w:val="28"/>
          <w:szCs w:val="28"/>
          <w:lang w:val="uk-UA"/>
        </w:rPr>
        <w:t>усиновлювача</w:t>
      </w:r>
      <w:proofErr w:type="spellEnd"/>
      <w:r w:rsidRPr="00693AA8">
        <w:rPr>
          <w:sz w:val="28"/>
          <w:szCs w:val="28"/>
        </w:rPr>
        <w:t>),</w:t>
      </w:r>
      <w:r w:rsidR="00C31792">
        <w:rPr>
          <w:sz w:val="28"/>
          <w:szCs w:val="28"/>
          <w:lang w:val="uk-UA"/>
        </w:rPr>
        <w:t xml:space="preserve"> за</w:t>
      </w:r>
      <w:r w:rsidR="000B24E4" w:rsidRPr="00693AA8">
        <w:rPr>
          <w:sz w:val="28"/>
          <w:szCs w:val="28"/>
        </w:rPr>
        <w:t xml:space="preserve"> </w:t>
      </w:r>
      <w:proofErr w:type="spellStart"/>
      <w:r w:rsidR="000B24E4" w:rsidRPr="00693AA8">
        <w:rPr>
          <w:sz w:val="28"/>
          <w:szCs w:val="28"/>
        </w:rPr>
        <w:t>затвердженою</w:t>
      </w:r>
      <w:proofErr w:type="spellEnd"/>
      <w:r w:rsidR="000B24E4" w:rsidRPr="00693AA8">
        <w:rPr>
          <w:sz w:val="28"/>
          <w:szCs w:val="28"/>
        </w:rPr>
        <w:t xml:space="preserve"> </w:t>
      </w:r>
      <w:proofErr w:type="spellStart"/>
      <w:r w:rsidR="000B24E4" w:rsidRPr="00693AA8">
        <w:rPr>
          <w:sz w:val="28"/>
          <w:szCs w:val="28"/>
        </w:rPr>
        <w:t>Мінсоцполітики</w:t>
      </w:r>
      <w:proofErr w:type="spellEnd"/>
      <w:r w:rsidR="00586525" w:rsidRPr="00693AA8">
        <w:rPr>
          <w:sz w:val="28"/>
          <w:szCs w:val="28"/>
          <w:lang w:val="uk-UA"/>
        </w:rPr>
        <w:t xml:space="preserve"> формою</w:t>
      </w:r>
      <w:r w:rsidR="000B24E4" w:rsidRPr="00693AA8">
        <w:rPr>
          <w:sz w:val="28"/>
          <w:szCs w:val="28"/>
        </w:rPr>
        <w:t>;</w:t>
      </w:r>
    </w:p>
    <w:p w:rsidR="000B24E4" w:rsidRPr="00693AA8" w:rsidRDefault="00284467" w:rsidP="004B2D7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AA8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актів цивільного стану </w:t>
      </w:r>
      <w:r w:rsidR="00586525" w:rsidRPr="00693AA8">
        <w:rPr>
          <w:rFonts w:ascii="Times New Roman" w:hAnsi="Times New Roman" w:cs="Times New Roman"/>
          <w:sz w:val="28"/>
          <w:szCs w:val="28"/>
          <w:lang w:val="uk-UA"/>
        </w:rPr>
        <w:t>громадян про державну реєстрацію</w:t>
      </w:r>
      <w:r w:rsidRPr="00693AA8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дитини, виданий відділом державної реєстрації актів цивільного стану, або довідка про народження, видана виконавчим органом сільської, селищної міської (крім міст обласного значення) рад</w:t>
      </w:r>
      <w:r w:rsidR="00FD243B" w:rsidRPr="00693A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4467" w:rsidRPr="00693AA8" w:rsidRDefault="00284467" w:rsidP="004B2D7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AA8">
        <w:rPr>
          <w:rFonts w:ascii="Times New Roman" w:hAnsi="Times New Roman" w:cs="Times New Roman"/>
          <w:sz w:val="28"/>
          <w:szCs w:val="28"/>
          <w:lang w:val="uk-UA"/>
        </w:rPr>
        <w:t>копія свідоцтва про народження дитини;</w:t>
      </w:r>
    </w:p>
    <w:p w:rsidR="002F372A" w:rsidRPr="00693AA8" w:rsidRDefault="002F372A" w:rsidP="004B2D7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93AA8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693AA8">
        <w:rPr>
          <w:rFonts w:ascii="Times New Roman" w:hAnsi="Times New Roman" w:cs="Times New Roman"/>
          <w:sz w:val="28"/>
          <w:szCs w:val="28"/>
          <w:lang w:val="uk-UA"/>
        </w:rPr>
        <w:t xml:space="preserve"> подають копію рішення про усиновлення;</w:t>
      </w:r>
    </w:p>
    <w:p w:rsidR="002F372A" w:rsidRPr="00693AA8" w:rsidRDefault="002F372A" w:rsidP="004B2D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  <w:iCs/>
          <w:sz w:val="28"/>
          <w:szCs w:val="28"/>
          <w:lang w:val="uk-UA"/>
        </w:rPr>
      </w:pPr>
      <w:r w:rsidRPr="00693AA8">
        <w:rPr>
          <w:sz w:val="28"/>
          <w:szCs w:val="28"/>
          <w:shd w:val="clear" w:color="auto" w:fill="FFFFFF"/>
          <w:lang w:val="uk-UA"/>
        </w:rPr>
        <w:t>мати (батько) дітей у разі смерті одного з батьків</w:t>
      </w:r>
      <w:r w:rsidR="004B2D78" w:rsidRPr="00693AA8">
        <w:rPr>
          <w:sz w:val="28"/>
          <w:szCs w:val="28"/>
          <w:shd w:val="clear" w:color="auto" w:fill="FFFFFF"/>
          <w:lang w:val="uk-UA"/>
        </w:rPr>
        <w:t xml:space="preserve">, які </w:t>
      </w:r>
      <w:r w:rsidR="004B2D78" w:rsidRPr="00693AA8">
        <w:rPr>
          <w:sz w:val="28"/>
          <w:szCs w:val="28"/>
          <w:lang w:val="uk-UA"/>
        </w:rPr>
        <w:t xml:space="preserve">не одержують на них пенсію в разі втрати годувальника або державну соціальну допомогу дітям померлого годувальника, подають також копію свідоцтва про смерть одного з батьків та довідку про те, що вони не одержують на дітей </w:t>
      </w:r>
      <w:r w:rsidR="00586525" w:rsidRPr="00693AA8">
        <w:rPr>
          <w:sz w:val="28"/>
          <w:szCs w:val="28"/>
          <w:lang w:val="uk-UA"/>
        </w:rPr>
        <w:t>зазначені пенсії;</w:t>
      </w:r>
    </w:p>
    <w:p w:rsidR="00D70DEE" w:rsidRPr="00693AA8" w:rsidRDefault="00D70DEE" w:rsidP="004B2D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bCs/>
          <w:iCs/>
          <w:sz w:val="28"/>
          <w:szCs w:val="28"/>
          <w:lang w:val="uk-UA"/>
        </w:rPr>
      </w:pPr>
      <w:r w:rsidRPr="00693AA8">
        <w:rPr>
          <w:sz w:val="28"/>
          <w:szCs w:val="28"/>
          <w:lang w:val="uk-UA"/>
        </w:rPr>
        <w:lastRenderedPageBreak/>
        <w:t>декларацію про доходи та майновий стан осіб, що звернулись за призначенням усіх видів соціальної допомоги (заповнюється на підставі довідок про доходи</w:t>
      </w:r>
      <w:r w:rsidR="00C31792">
        <w:rPr>
          <w:sz w:val="28"/>
          <w:szCs w:val="28"/>
          <w:lang w:val="uk-UA"/>
        </w:rPr>
        <w:t>)</w:t>
      </w:r>
      <w:r w:rsidR="002E506B" w:rsidRPr="00693AA8">
        <w:rPr>
          <w:sz w:val="28"/>
          <w:szCs w:val="28"/>
          <w:lang w:val="uk-UA"/>
        </w:rPr>
        <w:t>;</w:t>
      </w:r>
    </w:p>
    <w:p w:rsidR="00472F89" w:rsidRPr="00693AA8" w:rsidRDefault="00D70DEE" w:rsidP="004B2D7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8" w:lineRule="atLeast"/>
        <w:ind w:left="426"/>
        <w:jc w:val="both"/>
        <w:rPr>
          <w:sz w:val="28"/>
          <w:szCs w:val="28"/>
          <w:lang w:val="uk-UA"/>
        </w:rPr>
      </w:pPr>
      <w:r w:rsidRPr="00693AA8">
        <w:rPr>
          <w:sz w:val="28"/>
          <w:szCs w:val="28"/>
          <w:lang w:val="uk-UA"/>
        </w:rPr>
        <w:t>довідки про доходи на кожного члена сім’ї</w:t>
      </w:r>
      <w:r w:rsidR="00472F89" w:rsidRPr="00693AA8">
        <w:rPr>
          <w:sz w:val="28"/>
          <w:szCs w:val="28"/>
          <w:lang w:val="uk-UA"/>
        </w:rPr>
        <w:t xml:space="preserve"> за </w:t>
      </w:r>
      <w:r w:rsidR="00472F89" w:rsidRPr="00693AA8">
        <w:rPr>
          <w:sz w:val="28"/>
          <w:szCs w:val="28"/>
          <w:shd w:val="clear" w:color="auto" w:fill="FFFFFF"/>
        </w:rPr>
        <w:t xml:space="preserve">два </w:t>
      </w:r>
      <w:r w:rsidR="00472F89" w:rsidRPr="00693AA8">
        <w:rPr>
          <w:sz w:val="28"/>
          <w:szCs w:val="28"/>
          <w:shd w:val="clear" w:color="auto" w:fill="FFFFFF"/>
          <w:lang w:val="uk-UA"/>
        </w:rPr>
        <w:t>квартали, що передують місяцю, який передує місяцю звернення за призначенням допомоги у разі зазначення в декларації доходів, інформація про які відсутня в ДПС, Пенсійному фонді України, фондах соціального страхування тощо</w:t>
      </w:r>
    </w:p>
    <w:p w:rsidR="00FE30C8" w:rsidRPr="00693AA8" w:rsidRDefault="00586525" w:rsidP="004B2D7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8" w:lineRule="atLeast"/>
        <w:ind w:left="426"/>
        <w:jc w:val="both"/>
        <w:rPr>
          <w:sz w:val="28"/>
          <w:szCs w:val="28"/>
        </w:rPr>
      </w:pPr>
      <w:r w:rsidRPr="00693AA8">
        <w:rPr>
          <w:sz w:val="28"/>
          <w:szCs w:val="28"/>
          <w:lang w:val="uk-UA"/>
        </w:rPr>
        <w:t>довідка</w:t>
      </w:r>
      <w:r w:rsidR="00FE30C8" w:rsidRPr="00693AA8">
        <w:rPr>
          <w:sz w:val="28"/>
          <w:szCs w:val="28"/>
          <w:lang w:val="uk-UA"/>
        </w:rPr>
        <w:t xml:space="preserve"> про взяття на облік внутрішньо переміщеної особи ( за наявності)</w:t>
      </w:r>
      <w:r w:rsidR="002E506B" w:rsidRPr="00693AA8">
        <w:rPr>
          <w:sz w:val="28"/>
          <w:szCs w:val="28"/>
          <w:lang w:val="uk-UA"/>
        </w:rPr>
        <w:t>;</w:t>
      </w:r>
    </w:p>
    <w:p w:rsidR="00C86133" w:rsidRPr="00693AA8" w:rsidRDefault="00586525" w:rsidP="00C8613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довідка з банківської установи</w:t>
      </w:r>
      <w:r w:rsidR="000B24E4"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відкриття рахунку </w:t>
      </w:r>
      <w:r w:rsidR="000B24E4" w:rsidRPr="00693A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«для соціальних виплат»</w:t>
      </w:r>
      <w:r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24E4"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(для внутрішньо переміщених осіб – виключно з ПАТ «Ощадбанк»)</w:t>
      </w:r>
      <w:r w:rsidR="00FD243B"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86133" w:rsidRPr="00693AA8" w:rsidRDefault="00C86133" w:rsidP="00C861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Допомога на дітей одиноким матерям призначається з місяця в якому була подана заява з усіма необхідними документами та виплачується щомісяця по місяць досягнення дитини 18-річного віку включно.</w:t>
      </w:r>
    </w:p>
    <w:p w:rsidR="00C86133" w:rsidRPr="00693AA8" w:rsidRDefault="00B50CA0" w:rsidP="00C861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Допомога виплачується протягом шести календарних місяців</w:t>
      </w:r>
      <w:r w:rsidRPr="00693AA8">
        <w:rPr>
          <w:sz w:val="27"/>
          <w:szCs w:val="27"/>
          <w:shd w:val="clear" w:color="auto" w:fill="FFFFFF"/>
          <w:lang w:val="uk-UA"/>
        </w:rPr>
        <w:t>.</w:t>
      </w:r>
      <w:r w:rsidR="00C86133" w:rsidRPr="0069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57A38" w:rsidRPr="00693AA8" w:rsidRDefault="00557A38" w:rsidP="00C8613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  <w:shd w:val="clear" w:color="auto" w:fill="FFFFFF"/>
          <w:lang w:val="uk-UA"/>
        </w:rPr>
      </w:pPr>
    </w:p>
    <w:p w:rsidR="00557A38" w:rsidRPr="00693AA8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693AA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Закон України «Про державну допомогу сім’ям з дітьми»</w:t>
      </w:r>
    </w:p>
    <w:p w:rsidR="000B24E4" w:rsidRPr="00693AA8" w:rsidRDefault="00FD243B" w:rsidP="00C861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93AA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Постанова Кабінету Міністрів України</w:t>
      </w:r>
      <w:r w:rsidR="00586525" w:rsidRPr="00693AA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в</w:t>
      </w:r>
      <w:r w:rsidRPr="00693AA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ід 27 грудня 2001р. №1751</w:t>
      </w:r>
    </w:p>
    <w:sectPr w:rsidR="000B24E4" w:rsidRPr="00693AA8" w:rsidSect="00C86133">
      <w:pgSz w:w="11906" w:h="16838"/>
      <w:pgMar w:top="426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F8D"/>
    <w:multiLevelType w:val="hybridMultilevel"/>
    <w:tmpl w:val="2C5875D4"/>
    <w:lvl w:ilvl="0" w:tplc="24C03058">
      <w:start w:val="1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5B151D"/>
    <w:multiLevelType w:val="hybridMultilevel"/>
    <w:tmpl w:val="33688ABC"/>
    <w:lvl w:ilvl="0" w:tplc="837217B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7D63DD"/>
    <w:multiLevelType w:val="hybridMultilevel"/>
    <w:tmpl w:val="A7C0004C"/>
    <w:lvl w:ilvl="0" w:tplc="8F18F11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084159"/>
    <w:multiLevelType w:val="hybridMultilevel"/>
    <w:tmpl w:val="92542636"/>
    <w:lvl w:ilvl="0" w:tplc="CCB2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6BE0"/>
    <w:multiLevelType w:val="hybridMultilevel"/>
    <w:tmpl w:val="F9C6DD80"/>
    <w:lvl w:ilvl="0" w:tplc="48C06B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E19"/>
    <w:rsid w:val="00067F2D"/>
    <w:rsid w:val="00073EB7"/>
    <w:rsid w:val="000B24E4"/>
    <w:rsid w:val="000C1509"/>
    <w:rsid w:val="000F40C2"/>
    <w:rsid w:val="001C3ABB"/>
    <w:rsid w:val="00284467"/>
    <w:rsid w:val="002E506B"/>
    <w:rsid w:val="002F372A"/>
    <w:rsid w:val="0030469B"/>
    <w:rsid w:val="003132A7"/>
    <w:rsid w:val="0031634C"/>
    <w:rsid w:val="003A6975"/>
    <w:rsid w:val="003E6E19"/>
    <w:rsid w:val="004360A8"/>
    <w:rsid w:val="00446AB4"/>
    <w:rsid w:val="00472F89"/>
    <w:rsid w:val="004B2D78"/>
    <w:rsid w:val="00522154"/>
    <w:rsid w:val="00557A38"/>
    <w:rsid w:val="00586525"/>
    <w:rsid w:val="005E3E33"/>
    <w:rsid w:val="006426E0"/>
    <w:rsid w:val="00693AA8"/>
    <w:rsid w:val="006C1165"/>
    <w:rsid w:val="007545E6"/>
    <w:rsid w:val="0075470F"/>
    <w:rsid w:val="007B1E76"/>
    <w:rsid w:val="007E2847"/>
    <w:rsid w:val="00806C4E"/>
    <w:rsid w:val="0085648C"/>
    <w:rsid w:val="00931B44"/>
    <w:rsid w:val="009504AD"/>
    <w:rsid w:val="009538A5"/>
    <w:rsid w:val="009C6BB4"/>
    <w:rsid w:val="00B50CA0"/>
    <w:rsid w:val="00BF7916"/>
    <w:rsid w:val="00C31792"/>
    <w:rsid w:val="00C86133"/>
    <w:rsid w:val="00CA466B"/>
    <w:rsid w:val="00D207E3"/>
    <w:rsid w:val="00D5295C"/>
    <w:rsid w:val="00D70DEE"/>
    <w:rsid w:val="00F1663F"/>
    <w:rsid w:val="00FD243B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24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24E4"/>
  </w:style>
  <w:style w:type="paragraph" w:styleId="a5">
    <w:name w:val="Normal (Web)"/>
    <w:basedOn w:val="a"/>
    <w:uiPriority w:val="99"/>
    <w:unhideWhenUsed/>
    <w:rsid w:val="000B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B24E4"/>
    <w:rPr>
      <w:i/>
      <w:iCs/>
    </w:rPr>
  </w:style>
  <w:style w:type="paragraph" w:customStyle="1" w:styleId="a7">
    <w:name w:val="a"/>
    <w:basedOn w:val="a"/>
    <w:rsid w:val="00F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64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malinovska</dc:creator>
  <cp:lastModifiedBy>malinovska</cp:lastModifiedBy>
  <cp:revision>4</cp:revision>
  <dcterms:created xsi:type="dcterms:W3CDTF">2021-09-28T12:11:00Z</dcterms:created>
  <dcterms:modified xsi:type="dcterms:W3CDTF">2021-09-28T14:16:00Z</dcterms:modified>
</cp:coreProperties>
</file>