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A646E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BE0B0A" w:rsidRPr="00BA646E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A646E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BA646E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1" w:name="n196"/>
      <w:bookmarkEnd w:id="1"/>
      <w:r w:rsidRPr="00BA646E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="00912BA5">
        <w:rPr>
          <w:b/>
          <w:sz w:val="28"/>
          <w:szCs w:val="28"/>
          <w:lang w:val="uk-UA" w:eastAsia="ru-RU"/>
        </w:rPr>
        <w:t xml:space="preserve">організаційного </w:t>
      </w:r>
      <w:r w:rsidRPr="00BA646E">
        <w:rPr>
          <w:b/>
          <w:bCs/>
          <w:sz w:val="28"/>
          <w:szCs w:val="28"/>
          <w:lang w:val="uk-UA"/>
        </w:rPr>
        <w:t xml:space="preserve">відділу </w:t>
      </w:r>
      <w:r w:rsidRPr="00BA646E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BE0B0A" w:rsidRPr="00BA646E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7229"/>
      </w:tblGrid>
      <w:tr w:rsidR="00BE0B0A" w:rsidRPr="00BA646E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A646E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BF772B" w:rsidTr="00BF772B">
        <w:trPr>
          <w:trHeight w:val="6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BA646E" w:rsidRDefault="00B4062D" w:rsidP="00B4062D">
            <w:pPr>
              <w:rPr>
                <w:sz w:val="26"/>
                <w:szCs w:val="26"/>
                <w:lang w:val="uk-UA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82B" w:rsidRPr="00BF772B" w:rsidRDefault="009F382B" w:rsidP="009F382B">
            <w:p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>В межах компетенції:</w:t>
            </w:r>
          </w:p>
          <w:p w:rsidR="009F382B" w:rsidRPr="00BF772B" w:rsidRDefault="009F382B" w:rsidP="00513538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72B">
              <w:rPr>
                <w:rFonts w:ascii="Times New Roman" w:hAnsi="Times New Roman" w:cs="Times New Roman"/>
                <w:sz w:val="26"/>
                <w:szCs w:val="26"/>
              </w:rPr>
              <w:t>ведення діловодства у відділі, відповідно до інструкції з діловодства та Регламенту Подільської районної в місті Києві державно адміністрації;</w:t>
            </w:r>
          </w:p>
          <w:p w:rsidR="009F382B" w:rsidRPr="00BF772B" w:rsidRDefault="009F382B" w:rsidP="0039473D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72B">
              <w:rPr>
                <w:rFonts w:ascii="Times New Roman" w:eastAsia="Times New Roman" w:hAnsi="Times New Roman" w:cs="Times New Roman"/>
                <w:sz w:val="26"/>
                <w:szCs w:val="26"/>
              </w:rPr>
              <w:t>опрацювання документів, що надходять до відділу через ІТ ЄІПК «АСКОД»;</w:t>
            </w:r>
          </w:p>
          <w:p w:rsidR="009F382B" w:rsidRPr="00BF772B" w:rsidRDefault="009F382B" w:rsidP="003809C1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72B">
              <w:rPr>
                <w:rFonts w:ascii="Times New Roman" w:eastAsia="Times New Roman" w:hAnsi="Times New Roman" w:cs="Times New Roman"/>
                <w:sz w:val="26"/>
                <w:szCs w:val="26"/>
              </w:rPr>
              <w:t>підготовка аналітичних, довідкових та інших матеріалів з питань, що віднесені до компетенції відділу;</w:t>
            </w:r>
          </w:p>
          <w:p w:rsidR="009F382B" w:rsidRPr="00BF772B" w:rsidRDefault="009F382B" w:rsidP="008F5BE4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72B">
              <w:rPr>
                <w:rFonts w:ascii="Times New Roman" w:eastAsia="Times New Roman" w:hAnsi="Times New Roman" w:cs="Times New Roman"/>
                <w:sz w:val="26"/>
                <w:szCs w:val="26"/>
              </w:rPr>
              <w:t>підготовка проектів квартальних планів роботи адміністрації і відомостей про стан їх виконання;</w:t>
            </w:r>
          </w:p>
          <w:p w:rsidR="009F382B" w:rsidRPr="00BF772B" w:rsidRDefault="009F382B" w:rsidP="00D6152A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72B">
              <w:rPr>
                <w:rFonts w:ascii="Times New Roman" w:eastAsia="Times New Roman" w:hAnsi="Times New Roman" w:cs="Times New Roman"/>
                <w:sz w:val="26"/>
                <w:szCs w:val="26"/>
              </w:rPr>
              <w:t>підготовка проекту переліку питань для розгляду на апаратних нарадах з керівниками структурних  підрозділів райдержадміністрації;</w:t>
            </w:r>
          </w:p>
          <w:p w:rsidR="009F382B" w:rsidRPr="00BF772B" w:rsidRDefault="009F382B" w:rsidP="007822EF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72B">
              <w:rPr>
                <w:rFonts w:ascii="Times New Roman" w:eastAsia="Times New Roman" w:hAnsi="Times New Roman" w:cs="Times New Roman"/>
                <w:sz w:val="26"/>
                <w:szCs w:val="26"/>
              </w:rPr>
              <w:t>підготовка проектів протокольних доручень, напрацьованих в ході проведення апаратних нарад з керівниками структурних підрозділів райдержадміністрації;</w:t>
            </w:r>
          </w:p>
          <w:p w:rsidR="00B4062D" w:rsidRPr="00BF772B" w:rsidRDefault="009F382B" w:rsidP="009F382B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F772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організація проходження стажування та практики студентів вищих навчальних закладів</w:t>
            </w:r>
            <w:r w:rsidRPr="00BF77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E55DF" w:rsidRPr="00BF772B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F772B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>Посадовий оклад – 5600,00 грн.</w:t>
            </w:r>
          </w:p>
          <w:p w:rsidR="00AE55DF" w:rsidRPr="00BF772B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BF772B">
              <w:rPr>
                <w:sz w:val="26"/>
                <w:szCs w:val="26"/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AE55DF" w:rsidRPr="00BF772B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>надбавка до посадового окладу за ранг відповідно</w:t>
            </w:r>
            <w:r w:rsidRPr="00BF772B">
              <w:rPr>
                <w:sz w:val="26"/>
                <w:szCs w:val="26"/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</w:tc>
      </w:tr>
      <w:tr w:rsidR="00AE55DF" w:rsidRPr="00BF772B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F772B" w:rsidRDefault="00AE55DF" w:rsidP="00AE55DF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AE55DF" w:rsidRPr="00BF772B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A646E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E55DF" w:rsidRPr="00BA646E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AE55DF" w:rsidRPr="00BA646E" w:rsidRDefault="00547935" w:rsidP="00AE55DF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5" w:history="1">
              <w:r w:rsidR="001C0DF3" w:rsidRPr="00BA646E">
                <w:rPr>
                  <w:rStyle w:val="a4"/>
                  <w:sz w:val="26"/>
                  <w:szCs w:val="26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BA646E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BF772B" w:rsidTr="00BF772B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Освіта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F772B" w:rsidRDefault="00BA646E" w:rsidP="000B5E9E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BF772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BF772B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BF772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</w:t>
            </w:r>
            <w:r w:rsidR="000B5E9E" w:rsidRPr="00BF772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бакалавра, молодшого бакалавра</w:t>
            </w:r>
            <w:r w:rsidRPr="00BF772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BA646E" w:rsidTr="00BF772B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F772B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 xml:space="preserve">досвід роботи </w:t>
            </w:r>
            <w:r w:rsidR="000B5E9E" w:rsidRPr="00BF772B">
              <w:rPr>
                <w:sz w:val="26"/>
                <w:szCs w:val="26"/>
                <w:lang w:val="uk-UA"/>
              </w:rPr>
              <w:t>не ппотребує</w:t>
            </w:r>
          </w:p>
        </w:tc>
      </w:tr>
      <w:tr w:rsidR="00BA646E" w:rsidRPr="00BA646E" w:rsidTr="00BF772B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F772B" w:rsidRDefault="00BA646E" w:rsidP="00BA646E">
            <w:pPr>
              <w:pStyle w:val="rvps14"/>
              <w:ind w:right="270"/>
              <w:jc w:val="both"/>
              <w:rPr>
                <w:sz w:val="26"/>
                <w:szCs w:val="26"/>
              </w:rPr>
            </w:pPr>
            <w:r w:rsidRPr="00BF772B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CB1B64" w:rsidRPr="00BA646E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547935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BA646E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A646E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A646E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7A4C27" w:rsidRPr="00BF772B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C27" w:rsidRPr="00BA646E" w:rsidRDefault="007A4C27" w:rsidP="007A4C27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ind w:left="118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Аналітичні здібності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tabs>
                <w:tab w:val="left" w:pos="414"/>
              </w:tabs>
              <w:ind w:left="126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7A4C27" w:rsidRPr="00547935" w:rsidRDefault="007A4C27" w:rsidP="007A4C27">
            <w:pPr>
              <w:tabs>
                <w:tab w:val="left" w:pos="414"/>
              </w:tabs>
              <w:ind w:left="126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вміння встановлювати причинно-наслідкові зв’язки;</w:t>
            </w:r>
          </w:p>
          <w:p w:rsidR="007A4C27" w:rsidRPr="00547935" w:rsidRDefault="007A4C27" w:rsidP="007A4C27">
            <w:pPr>
              <w:ind w:left="126"/>
              <w:contextualSpacing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rFonts w:eastAsiaTheme="minorEastAsia"/>
                <w:sz w:val="26"/>
                <w:szCs w:val="26"/>
                <w:highlight w:val="white"/>
                <w:lang w:val="uk-UA" w:eastAsia="ru-RU"/>
              </w:rPr>
              <w:t>в</w:t>
            </w:r>
            <w:r w:rsidRPr="00547935">
              <w:rPr>
                <w:sz w:val="26"/>
                <w:szCs w:val="26"/>
                <w:highlight w:val="white"/>
                <w:lang w:val="uk-UA"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547935">
              <w:rPr>
                <w:rFonts w:eastAsiaTheme="minorEastAsia"/>
                <w:sz w:val="26"/>
                <w:szCs w:val="26"/>
                <w:highlight w:val="white"/>
                <w:lang w:val="uk-UA" w:eastAsia="ru-RU"/>
              </w:rPr>
              <w:t>вати та робити власні умовиводи</w:t>
            </w:r>
            <w:r w:rsidRPr="00547935">
              <w:rPr>
                <w:rFonts w:eastAsiaTheme="minorEastAsia"/>
                <w:sz w:val="26"/>
                <w:szCs w:val="26"/>
                <w:lang w:val="uk-UA" w:eastAsia="ru-RU"/>
              </w:rPr>
              <w:t>.</w:t>
            </w:r>
          </w:p>
        </w:tc>
      </w:tr>
      <w:tr w:rsidR="007A4C27" w:rsidRPr="00BF772B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BA646E" w:rsidRDefault="007A4C27" w:rsidP="007A4C27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ind w:left="118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Якісне виконання поставлених завдань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tabs>
                <w:tab w:val="left" w:pos="414"/>
              </w:tabs>
              <w:ind w:left="126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 xml:space="preserve">чітке і точне формулювання мети, цілей і завдань службової діяльності; </w:t>
            </w:r>
          </w:p>
          <w:p w:rsidR="007A4C27" w:rsidRPr="00547935" w:rsidRDefault="007A4C27" w:rsidP="007A4C27">
            <w:pPr>
              <w:tabs>
                <w:tab w:val="left" w:pos="414"/>
              </w:tabs>
              <w:ind w:left="126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комплексний підхід до виконання завдань, виявлення ризиків;</w:t>
            </w:r>
          </w:p>
          <w:p w:rsidR="007A4C27" w:rsidRPr="00547935" w:rsidRDefault="007A4C27" w:rsidP="007A4C27">
            <w:pPr>
              <w:tabs>
                <w:tab w:val="left" w:pos="414"/>
              </w:tabs>
              <w:ind w:left="126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7A4C27" w:rsidRPr="00BF772B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BA646E" w:rsidRDefault="007A4C27" w:rsidP="007A4C27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ind w:left="110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tabs>
                <w:tab w:val="left" w:pos="612"/>
              </w:tabs>
              <w:ind w:left="133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7A4C27" w:rsidRPr="00547935" w:rsidRDefault="007A4C27" w:rsidP="007A4C27">
            <w:pPr>
              <w:tabs>
                <w:tab w:val="left" w:pos="612"/>
              </w:tabs>
              <w:ind w:left="133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A4C27" w:rsidRPr="00547935" w:rsidRDefault="007A4C27" w:rsidP="007A4C27">
            <w:pPr>
              <w:tabs>
                <w:tab w:val="left" w:pos="612"/>
              </w:tabs>
              <w:ind w:left="133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7A4C27" w:rsidRPr="00BF772B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BA646E" w:rsidRDefault="007A4C27" w:rsidP="007A4C27">
            <w:pPr>
              <w:spacing w:after="20"/>
              <w:ind w:firstLine="127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ind w:left="110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tabs>
                <w:tab w:val="left" w:pos="754"/>
                <w:tab w:val="left" w:pos="1037"/>
              </w:tabs>
              <w:ind w:left="133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 xml:space="preserve">здатність ефективно взаємодіяти – дослухатися, сприймати та викладати думку; </w:t>
            </w:r>
          </w:p>
          <w:p w:rsidR="007A4C27" w:rsidRPr="00547935" w:rsidRDefault="007A4C27" w:rsidP="007A4C27">
            <w:pPr>
              <w:tabs>
                <w:tab w:val="left" w:pos="754"/>
                <w:tab w:val="left" w:pos="1037"/>
              </w:tabs>
              <w:ind w:left="133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</w:t>
            </w:r>
          </w:p>
        </w:tc>
      </w:tr>
      <w:tr w:rsidR="00CB1B64" w:rsidRPr="00BA646E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54793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547935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BA646E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54793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4793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54793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54793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BA646E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BA646E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547935" w:rsidRDefault="00CB1B64" w:rsidP="00CB1B6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547935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Знання:</w:t>
            </w:r>
          </w:p>
          <w:p w:rsidR="00CB1B64" w:rsidRPr="00547935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CB1B64" w:rsidRPr="00547935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CB1B64" w:rsidRPr="00547935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CB1B64" w:rsidRPr="00547935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CB1B64" w:rsidRPr="00912BA5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547935" w:rsidRDefault="00CB1B64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547935" w:rsidRDefault="00CB1B64" w:rsidP="00CB1B64">
            <w:pPr>
              <w:tabs>
                <w:tab w:val="left" w:pos="0"/>
              </w:tabs>
              <w:ind w:right="125" w:firstLine="128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Знання:</w:t>
            </w:r>
          </w:p>
          <w:p w:rsidR="007A4C27" w:rsidRPr="00547935" w:rsidRDefault="007A4C27" w:rsidP="007A4C27">
            <w:pPr>
              <w:tabs>
                <w:tab w:val="left" w:pos="129"/>
              </w:tabs>
              <w:spacing w:after="20"/>
              <w:ind w:left="135" w:right="120" w:hanging="9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Закону України «Про місцеві державні адміністрації»;</w:t>
            </w:r>
          </w:p>
          <w:p w:rsidR="007A4C27" w:rsidRPr="00547935" w:rsidRDefault="007A4C27" w:rsidP="007A4C27">
            <w:pPr>
              <w:tabs>
                <w:tab w:val="left" w:pos="129"/>
              </w:tabs>
              <w:spacing w:after="20"/>
              <w:ind w:left="135" w:right="120" w:hanging="9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Закон України «Про столицю України – місто-герой Київ»;</w:t>
            </w:r>
          </w:p>
          <w:p w:rsidR="00CB1B64" w:rsidRPr="00547935" w:rsidRDefault="007A4C27" w:rsidP="007A4C27">
            <w:pPr>
              <w:tabs>
                <w:tab w:val="left" w:pos="128"/>
              </w:tabs>
              <w:ind w:left="128" w:right="12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Виборчого кодексу України.</w:t>
            </w:r>
          </w:p>
        </w:tc>
      </w:tr>
    </w:tbl>
    <w:p w:rsidR="00BE0B0A" w:rsidRPr="00BA646E" w:rsidRDefault="00BE0B0A" w:rsidP="00BE0B0A">
      <w:pPr>
        <w:rPr>
          <w:lang w:val="uk-UA"/>
        </w:rPr>
      </w:pPr>
    </w:p>
    <w:p w:rsidR="00BE0B0A" w:rsidRPr="00BA646E" w:rsidRDefault="00BE0B0A" w:rsidP="00BE0B0A">
      <w:pPr>
        <w:rPr>
          <w:lang w:val="uk-UA"/>
        </w:rPr>
      </w:pPr>
    </w:p>
    <w:p w:rsidR="00986785" w:rsidRPr="00BA646E" w:rsidRDefault="00986785">
      <w:pPr>
        <w:rPr>
          <w:lang w:val="uk-UA"/>
        </w:rPr>
      </w:pPr>
      <w:bookmarkStart w:id="2" w:name="_GoBack"/>
      <w:bookmarkEnd w:id="2"/>
    </w:p>
    <w:sectPr w:rsidR="00986785" w:rsidRPr="00BA646E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B5E9E"/>
    <w:rsid w:val="001C0DF3"/>
    <w:rsid w:val="001E61AB"/>
    <w:rsid w:val="00320810"/>
    <w:rsid w:val="004665D5"/>
    <w:rsid w:val="00547935"/>
    <w:rsid w:val="007A4C27"/>
    <w:rsid w:val="0081592B"/>
    <w:rsid w:val="00912BA5"/>
    <w:rsid w:val="00986785"/>
    <w:rsid w:val="009F382B"/>
    <w:rsid w:val="00AD7AA3"/>
    <w:rsid w:val="00AE55DF"/>
    <w:rsid w:val="00B156A1"/>
    <w:rsid w:val="00B4062D"/>
    <w:rsid w:val="00BA646E"/>
    <w:rsid w:val="00BE0B0A"/>
    <w:rsid w:val="00BF772B"/>
    <w:rsid w:val="00CB1B64"/>
    <w:rsid w:val="00E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A633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17</cp:revision>
  <dcterms:created xsi:type="dcterms:W3CDTF">2022-09-20T15:07:00Z</dcterms:created>
  <dcterms:modified xsi:type="dcterms:W3CDTF">2022-10-17T07:42:00Z</dcterms:modified>
</cp:coreProperties>
</file>