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5AB" w:rsidRDefault="00C24A36">
      <w:pPr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Додаток 2</w:t>
      </w:r>
    </w:p>
    <w:p w:rsidR="00E435AB" w:rsidRDefault="00E435AB">
      <w:pPr>
        <w:spacing w:after="0" w:line="240" w:lineRule="auto"/>
        <w:ind w:left="6946" w:right="-72"/>
        <w:jc w:val="right"/>
        <w:rPr>
          <w:rFonts w:ascii="Times New Roman" w:eastAsia="Times New Roman" w:hAnsi="Times New Roman" w:cs="Times New Roman"/>
          <w:sz w:val="24"/>
        </w:rPr>
      </w:pPr>
    </w:p>
    <w:p w:rsidR="00E435AB" w:rsidRDefault="00C24A36">
      <w:pPr>
        <w:tabs>
          <w:tab w:val="left" w:pos="8520"/>
          <w:tab w:val="left" w:pos="8662"/>
          <w:tab w:val="left" w:pos="8804"/>
          <w:tab w:val="left" w:pos="8946"/>
        </w:tabs>
        <w:spacing w:after="0" w:line="240" w:lineRule="auto"/>
        <w:ind w:left="5680" w:right="-92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ЗАТВЕРДЖЕНО</w:t>
      </w:r>
    </w:p>
    <w:p w:rsidR="00E435AB" w:rsidRDefault="00C24A36">
      <w:pPr>
        <w:tabs>
          <w:tab w:val="left" w:pos="8520"/>
          <w:tab w:val="left" w:pos="8662"/>
          <w:tab w:val="left" w:pos="8804"/>
          <w:tab w:val="left" w:pos="8946"/>
        </w:tabs>
        <w:spacing w:after="0" w:line="240" w:lineRule="auto"/>
        <w:ind w:left="5680" w:right="-92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наказом Управління житлово-комунального господарства Подільської районної в місті Києві державної адміністрації</w:t>
      </w:r>
    </w:p>
    <w:p w:rsidR="00E435AB" w:rsidRDefault="00C24A36">
      <w:pPr>
        <w:tabs>
          <w:tab w:val="left" w:pos="8520"/>
          <w:tab w:val="left" w:pos="8662"/>
          <w:tab w:val="left" w:pos="8804"/>
          <w:tab w:val="left" w:pos="8946"/>
        </w:tabs>
        <w:spacing w:after="0" w:line="240" w:lineRule="auto"/>
        <w:ind w:left="5680" w:right="-924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від 03.02.2022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10-Н</w:t>
      </w:r>
    </w:p>
    <w:p w:rsidR="00E435AB" w:rsidRDefault="00E435AB">
      <w:pPr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color w:val="000000"/>
          <w:sz w:val="18"/>
          <w:shd w:val="clear" w:color="auto" w:fill="FFFFFF"/>
        </w:rPr>
      </w:pPr>
    </w:p>
    <w:p w:rsidR="00E435AB" w:rsidRDefault="00C24A36">
      <w:pPr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УМОВИ</w:t>
      </w:r>
    </w:p>
    <w:p w:rsidR="00E435AB" w:rsidRDefault="00C24A36">
      <w:pPr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 xml:space="preserve">проведення конкурсу на зайняття посади державної служби                     категорії «В» </w:t>
      </w: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–</w:t>
      </w:r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 xml:space="preserve"> головного спеціаліста відділу  контролю за </w:t>
      </w:r>
      <w:proofErr w:type="spellStart"/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>благоустроєм</w:t>
      </w:r>
      <w:proofErr w:type="spellEnd"/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 xml:space="preserve"> управління житлово-комунального господарства Подільської районної в місті Києві державної адміністрації</w:t>
      </w:r>
    </w:p>
    <w:p w:rsidR="00E435AB" w:rsidRDefault="00E435AB">
      <w:pPr>
        <w:spacing w:after="0" w:line="240" w:lineRule="auto"/>
        <w:ind w:right="450"/>
        <w:rPr>
          <w:rFonts w:ascii="Times New Roman" w:eastAsia="Times New Roman" w:hAnsi="Times New Roman" w:cs="Times New Roman"/>
          <w:b/>
          <w:sz w:val="2"/>
          <w:shd w:val="clear" w:color="auto" w:fill="FFFFFF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"/>
        <w:gridCol w:w="2349"/>
        <w:gridCol w:w="5294"/>
        <w:gridCol w:w="1481"/>
      </w:tblGrid>
      <w:tr w:rsidR="00E435AB">
        <w:tblPrEx>
          <w:tblCellMar>
            <w:top w:w="0" w:type="dxa"/>
            <w:bottom w:w="0" w:type="dxa"/>
          </w:tblCellMar>
        </w:tblPrEx>
        <w:tc>
          <w:tcPr>
            <w:tcW w:w="12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Загальні умови</w:t>
            </w:r>
          </w:p>
        </w:tc>
      </w:tr>
      <w:tr w:rsidR="00E435AB">
        <w:tblPrEx>
          <w:tblCellMar>
            <w:top w:w="0" w:type="dxa"/>
            <w:bottom w:w="0" w:type="dxa"/>
          </w:tblCellMar>
        </w:tblPrEx>
        <w:trPr>
          <w:gridAfter w:val="1"/>
          <w:wAfter w:w="2543" w:type="dxa"/>
        </w:trPr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Посадові обов’язки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Приймання особистої участі у вирішені питань благоустрою та дизайну контрольованих ним територій та закріплених, згідно з розподілом обов’язків по відділу, здійснення систематичного обстеження закріпленої території з метою перевірки стану утримання об’єкті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в благоустрою, санітарно-технічного стану територій, розміщення малих архітектурних форм та об’єктів зовнішньої реклами та недопущення порушень благоустрою, запрошення до заступника начальника управління – начальника відділу посадових та фізичних осіб для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з’ясування питань, пов’язаних з порушенням правил благоустрою утримання об’єктів району. </w:t>
            </w:r>
          </w:p>
          <w:p w:rsidR="00E435AB" w:rsidRDefault="00E4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E435AB" w:rsidRDefault="00C24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2. Складання протоколів при виявленні порушень правил благоустрою про адміністративні правопорушення на посадових і фізичних осіб та надання приписів, доручень або н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адсилання факсограми за підписом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заступника начальника управління – начальника відділу про усунення порушень благоустрою.</w:t>
            </w:r>
          </w:p>
          <w:p w:rsidR="00E435AB" w:rsidRDefault="00E4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E435AB" w:rsidRDefault="00C24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3. Організація та забезпечення контролю, аналіз та оцінка стану справ на відповідному напрямі діяльності. Приймання відвідувачів, на</w:t>
            </w:r>
            <w:r>
              <w:rPr>
                <w:rFonts w:ascii="Times New Roman" w:eastAsia="Times New Roman" w:hAnsi="Times New Roman" w:cs="Times New Roman"/>
                <w:sz w:val="23"/>
              </w:rPr>
              <w:t>дання їм необхідної консультації з порядку оформлення документів.</w:t>
            </w:r>
          </w:p>
          <w:p w:rsidR="00E435AB" w:rsidRDefault="00E4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E435AB" w:rsidRDefault="00C24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4. Розробка пропозицій, комплексів заходів, які стосуються належного утримання закріпленої території, контроль організації їх виконання. </w:t>
            </w:r>
          </w:p>
          <w:p w:rsidR="00E435AB" w:rsidRDefault="00E4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E435AB" w:rsidRDefault="00C24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5. Організація та проведення нарад, семінарів, кон</w:t>
            </w:r>
            <w:r>
              <w:rPr>
                <w:rFonts w:ascii="Times New Roman" w:eastAsia="Times New Roman" w:hAnsi="Times New Roman" w:cs="Times New Roman"/>
                <w:sz w:val="23"/>
              </w:rPr>
              <w:t>ференцій з відповідних питань.</w:t>
            </w:r>
          </w:p>
          <w:p w:rsidR="00E435AB" w:rsidRDefault="00C24A36">
            <w:pPr>
              <w:spacing w:before="150" w:after="150" w:line="240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>6. Розгляд листів та заяв підприємств, установ, організацій, юридичних і фізичних осіб, виконавчих комітетів та звернення громадян з питань благоустрою, що належать до посадових функцій.</w:t>
            </w:r>
          </w:p>
        </w:tc>
      </w:tr>
      <w:tr w:rsidR="00E435AB">
        <w:tblPrEx>
          <w:tblCellMar>
            <w:top w:w="0" w:type="dxa"/>
            <w:bottom w:w="0" w:type="dxa"/>
          </w:tblCellMar>
        </w:tblPrEx>
        <w:trPr>
          <w:gridAfter w:val="1"/>
          <w:wAfter w:w="2543" w:type="dxa"/>
        </w:trPr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Умови оплати праці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1) 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посадовий оклад – 5300 грн.;</w:t>
            </w:r>
          </w:p>
          <w:p w:rsidR="00E435AB" w:rsidRDefault="00C24A36">
            <w:pPr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2) надбавка за ранг державного службовця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відповідно до постанови Кабінету Міністрів України від 18 січня 2017 року           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15 «Питання оплати праці працівників державних органів»;</w:t>
            </w:r>
          </w:p>
          <w:p w:rsidR="00E435AB" w:rsidRDefault="00C24A3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3) надбавки, доплати та премії відповідно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 статті 52 Закону України «Про державну службу».</w:t>
            </w:r>
          </w:p>
        </w:tc>
      </w:tr>
      <w:tr w:rsidR="00E435AB">
        <w:tblPrEx>
          <w:tblCellMar>
            <w:top w:w="0" w:type="dxa"/>
            <w:bottom w:w="0" w:type="dxa"/>
          </w:tblCellMar>
        </w:tblPrEx>
        <w:trPr>
          <w:gridAfter w:val="1"/>
          <w:wAfter w:w="2543" w:type="dxa"/>
        </w:trPr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before="150" w:after="15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Безстроково, строк призначення особи, яка  досягла 65-річного віку, становить один рік з правом повторного призначення без обов’язкового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проведення конкурсу щороку.</w:t>
            </w:r>
          </w:p>
        </w:tc>
      </w:tr>
      <w:tr w:rsidR="00E435AB">
        <w:tblPrEx>
          <w:tblCellMar>
            <w:top w:w="0" w:type="dxa"/>
            <w:bottom w:w="0" w:type="dxa"/>
          </w:tblCellMar>
        </w:tblPrEx>
        <w:trPr>
          <w:gridAfter w:val="1"/>
          <w:wAfter w:w="2543" w:type="dxa"/>
          <w:trHeight w:val="1"/>
        </w:trPr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Перелік </w:t>
            </w:r>
            <w:r>
              <w:rPr>
                <w:rFonts w:ascii="Times New Roman" w:eastAsia="Times New Roman" w:hAnsi="Times New Roman" w:cs="Times New Roman"/>
                <w:sz w:val="24"/>
              </w:rPr>
              <w:t>інформації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необхідних для участі в конкурсі, та строк їх подання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Особа, яка бажає взяти участь у конкурсі, подає через Єдиний портал вакансій державної служби таку інформацію:</w:t>
            </w:r>
          </w:p>
          <w:p w:rsidR="00E435AB" w:rsidRDefault="00C24A36">
            <w:pPr>
              <w:spacing w:after="0" w:line="240" w:lineRule="auto"/>
              <w:ind w:left="5" w:right="1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заява про участь у конкурсі із зазначенням основних мотивів щодо зайняття посади державної служби за формою згідно з </w:t>
            </w:r>
            <w:hyperlink r:id="rId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додатком 2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до Порядку проведення конкурсу на зайняття посад державно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ї служби, затвердженого постановою Кабінету Міністрів України від 25 березня 2016 р.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246 (із змінами);</w:t>
            </w:r>
          </w:p>
          <w:p w:rsidR="00E435AB" w:rsidRDefault="00C24A36">
            <w:pPr>
              <w:spacing w:after="0" w:line="240" w:lineRule="auto"/>
              <w:ind w:left="5" w:right="1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2) резюме за формою згідно з </w:t>
            </w:r>
            <w:hyperlink r:id="rId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додатком 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до Порядку проведення конкурсу на зайняття посад державної служби, затвердженого постановою Кабінету Міністрів України від 25 березня 2016 р.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246 (із змінами), в якому обов’язково зазначається така інформація:</w:t>
            </w:r>
          </w:p>
          <w:p w:rsidR="00E435AB" w:rsidRDefault="00C24A36">
            <w:pPr>
              <w:spacing w:after="0" w:line="240" w:lineRule="auto"/>
              <w:ind w:left="5" w:right="1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прізвище, ім’я, по батькові кандидата;</w:t>
            </w:r>
          </w:p>
          <w:p w:rsidR="00E435AB" w:rsidRDefault="00C24A36">
            <w:pPr>
              <w:spacing w:after="0" w:line="240" w:lineRule="auto"/>
              <w:ind w:left="5" w:right="1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рекві</w:t>
            </w:r>
            <w:r>
              <w:rPr>
                <w:rFonts w:ascii="Times New Roman" w:eastAsia="Times New Roman" w:hAnsi="Times New Roman" w:cs="Times New Roman"/>
                <w:sz w:val="24"/>
              </w:rPr>
              <w:t>зити документа, що посвідчує особу та підтверджує громадянство України;</w:t>
            </w:r>
          </w:p>
          <w:p w:rsidR="00E435AB" w:rsidRDefault="00C24A36">
            <w:pPr>
              <w:spacing w:after="0" w:line="240" w:lineRule="auto"/>
              <w:ind w:left="5" w:right="1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підтвердження наявності відповідного ступеня вищої освіти;</w:t>
            </w:r>
          </w:p>
          <w:p w:rsidR="00E435AB" w:rsidRDefault="00C24A36">
            <w:pPr>
              <w:spacing w:after="0" w:line="240" w:lineRule="auto"/>
              <w:ind w:left="5" w:right="1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відомості про стаж роботи, стаж державної служби (за наявності), досвід роботи на відповідних посадах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та на керівних посадах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(за наявності відповідних вимог);</w:t>
            </w:r>
          </w:p>
          <w:p w:rsidR="00E435AB" w:rsidRDefault="00C24A36">
            <w:pPr>
              <w:spacing w:after="0" w:line="240" w:lineRule="auto"/>
              <w:ind w:left="5" w:right="1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3) заява, в якій особа повідомляє, що до неї не застосовуються заборони, визначені частиною </w:t>
            </w: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третьою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або </w:t>
            </w: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четвертою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статті 1 Закону України “Про очищення влади”, та надає згоду на проходження перевірки та на оприлюднення відомостей стосовно неї відповідно до зазначеного Закону.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</w:p>
          <w:p w:rsidR="00E435AB" w:rsidRDefault="00C24A36">
            <w:pPr>
              <w:spacing w:after="0" w:line="240" w:lineRule="auto"/>
              <w:ind w:left="5" w:right="1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)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E435AB" w:rsidRDefault="00C24A36">
            <w:pPr>
              <w:tabs>
                <w:tab w:val="left" w:pos="612"/>
              </w:tabs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Подача додатків до заяви не є обов’язковою.</w:t>
            </w:r>
          </w:p>
          <w:p w:rsidR="00E435AB" w:rsidRDefault="00C24A36">
            <w:pPr>
              <w:spacing w:before="150" w:after="150" w:line="240" w:lineRule="auto"/>
              <w:ind w:left="5" w:right="13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Інформація приймаються до 15 год. 00 хв. 10 лютого  2022 року</w:t>
            </w:r>
          </w:p>
        </w:tc>
      </w:tr>
      <w:tr w:rsidR="00E435AB">
        <w:tblPrEx>
          <w:tblCellMar>
            <w:top w:w="0" w:type="dxa"/>
            <w:bottom w:w="0" w:type="dxa"/>
          </w:tblCellMar>
        </w:tblPrEx>
        <w:trPr>
          <w:gridAfter w:val="1"/>
          <w:wAfter w:w="2543" w:type="dxa"/>
        </w:trPr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Додаткові (необов’язкові) документи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</w:tc>
      </w:tr>
      <w:tr w:rsidR="00E435AB">
        <w:tblPrEx>
          <w:tblCellMar>
            <w:top w:w="0" w:type="dxa"/>
            <w:bottom w:w="0" w:type="dxa"/>
          </w:tblCellMar>
        </w:tblPrEx>
        <w:trPr>
          <w:gridAfter w:val="1"/>
          <w:wAfter w:w="2543" w:type="dxa"/>
        </w:trPr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Дата і час початку проведення тестування кандидатів.</w:t>
            </w:r>
          </w:p>
          <w:p w:rsidR="00E435AB" w:rsidRDefault="00C2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Місце або спосіб проведення тестування.</w:t>
            </w:r>
          </w:p>
          <w:p w:rsidR="00E435AB" w:rsidRDefault="00E4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E435AB" w:rsidRDefault="00E4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E435AB" w:rsidRDefault="00E4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E435AB" w:rsidRDefault="00C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Місце або спосіб проведення співбесіди (із зазначенням електронної платформи для комунікації дистанційно).</w:t>
            </w:r>
          </w:p>
          <w:p w:rsidR="00E435AB" w:rsidRDefault="00E43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435AB" w:rsidRDefault="00E43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435AB" w:rsidRDefault="00E435AB">
            <w:pPr>
              <w:spacing w:after="0" w:line="240" w:lineRule="auto"/>
            </w:pP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 лютого  2022 року об 11 год. 00 хв.</w:t>
            </w:r>
          </w:p>
          <w:p w:rsidR="00E435AB" w:rsidRDefault="00E43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435AB" w:rsidRDefault="00E4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435AB" w:rsidRDefault="00C24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Управління житлово-комунального господарства Подільської районної в місті Києві державної адміністрації.</w:t>
            </w:r>
          </w:p>
          <w:p w:rsidR="00E435AB" w:rsidRDefault="00C24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м. Київ, вул. Костянтинівська, 22/17, 3-й поверх (проведення тестування за фізичної присутності кандидатів).</w:t>
            </w:r>
          </w:p>
          <w:p w:rsidR="00E435AB" w:rsidRDefault="00E4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435AB" w:rsidRDefault="00C24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Управління житлово-комунального господарства Подільської районної в місті Києві державної адміністрації.</w:t>
            </w:r>
          </w:p>
          <w:p w:rsidR="00E435AB" w:rsidRDefault="00C24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м. Київ, вул. Костянтинівська, 22/17, 3-й поверх (проведення співбесіди за фізичної присутності кандидатів).</w:t>
            </w:r>
          </w:p>
          <w:p w:rsidR="00E435AB" w:rsidRDefault="00E4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435AB" w:rsidRDefault="00C24A3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Учасникам конкурсу при собі необхідно мати паспорт громадянина України або інший документ, який посвідчує особу та підтверджує громадянство Україн</w:t>
            </w:r>
            <w:r>
              <w:rPr>
                <w:rFonts w:ascii="Times New Roman" w:eastAsia="Times New Roman" w:hAnsi="Times New Roman" w:cs="Times New Roman"/>
                <w:sz w:val="24"/>
              </w:rPr>
              <w:t>и.</w:t>
            </w:r>
          </w:p>
        </w:tc>
      </w:tr>
      <w:tr w:rsidR="00E435AB">
        <w:tblPrEx>
          <w:tblCellMar>
            <w:top w:w="0" w:type="dxa"/>
            <w:bottom w:w="0" w:type="dxa"/>
          </w:tblCellMar>
        </w:tblPrEx>
        <w:trPr>
          <w:gridAfter w:val="1"/>
          <w:wAfter w:w="2543" w:type="dxa"/>
        </w:trPr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Управління житлово-комунального господар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ства Подільської районної в місті Києві державної адміністрації.</w:t>
            </w:r>
          </w:p>
          <w:p w:rsidR="00E435AB" w:rsidRDefault="00C24A3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м. Київ, вул. Костянтинівська, 22/17, 3-й поверх (проведення співбесіди за фізичної присутності кандидатів).</w:t>
            </w:r>
          </w:p>
        </w:tc>
      </w:tr>
      <w:tr w:rsidR="00E435AB">
        <w:tblPrEx>
          <w:tblCellMar>
            <w:top w:w="0" w:type="dxa"/>
            <w:bottom w:w="0" w:type="dxa"/>
          </w:tblCellMar>
        </w:tblPrEx>
        <w:trPr>
          <w:gridAfter w:val="1"/>
          <w:wAfter w:w="2543" w:type="dxa"/>
        </w:trPr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Прізвище, ім</w:t>
            </w:r>
            <w:r>
              <w:rPr>
                <w:rFonts w:ascii="Times New Roman" w:eastAsia="Times New Roman" w:hAnsi="Times New Roman" w:cs="Times New Roman"/>
                <w:sz w:val="24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я та по батькові, номер телефону та адреса електронної пошти особи,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яка надає додаткову інформацію з питань проведення конкурсу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tabs>
                <w:tab w:val="left" w:pos="720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3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Дяченко Валентина Петрівна  т.425-11-40, </w:t>
            </w:r>
            <w:r>
              <w:rPr>
                <w:rFonts w:ascii="Times New Roman" w:eastAsia="Times New Roman" w:hAnsi="Times New Roman" w:cs="Times New Roman"/>
                <w:color w:val="303030"/>
                <w:sz w:val="24"/>
                <w:shd w:val="clear" w:color="auto" w:fill="FFFFFF"/>
              </w:rPr>
              <w:t>ujkg_podilrda@kmda.gov.ua</w:t>
            </w:r>
            <w:r>
              <w:rPr>
                <w:rFonts w:ascii="Times New Roman" w:eastAsia="Times New Roman" w:hAnsi="Times New Roman" w:cs="Times New Roman"/>
                <w:sz w:val="32"/>
                <w:shd w:val="clear" w:color="auto" w:fill="FFFFFF"/>
              </w:rPr>
              <w:t xml:space="preserve"> </w:t>
            </w:r>
          </w:p>
          <w:p w:rsidR="00E435AB" w:rsidRDefault="00C24A36">
            <w:pPr>
              <w:tabs>
                <w:tab w:val="left" w:pos="720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 дату і час проведення кожного етапу конкурсу учасники конкурсу будуть повідомлені додатково.</w:t>
            </w:r>
          </w:p>
          <w:p w:rsidR="00E435AB" w:rsidRDefault="00E435AB">
            <w:pPr>
              <w:tabs>
                <w:tab w:val="left" w:pos="720"/>
              </w:tabs>
              <w:spacing w:before="100" w:after="100" w:line="240" w:lineRule="auto"/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</w:pPr>
          </w:p>
          <w:p w:rsidR="00E435AB" w:rsidRDefault="00E435AB">
            <w:pPr>
              <w:spacing w:after="0" w:line="240" w:lineRule="auto"/>
            </w:pPr>
          </w:p>
        </w:tc>
      </w:tr>
      <w:tr w:rsidR="00E435A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Кваліфікаційні вимоги</w:t>
            </w:r>
          </w:p>
        </w:tc>
      </w:tr>
      <w:tr w:rsidR="00E435A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Освіта</w:t>
            </w:r>
          </w:p>
        </w:tc>
        <w:tc>
          <w:tcPr>
            <w:tcW w:w="9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Вища за освітнім ступенем не нижче молодшого бакалавра або бакалавра.</w:t>
            </w:r>
          </w:p>
        </w:tc>
      </w:tr>
      <w:tr w:rsidR="00E435A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Досвід роботи</w:t>
            </w:r>
          </w:p>
        </w:tc>
        <w:tc>
          <w:tcPr>
            <w:tcW w:w="9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потребує</w:t>
            </w:r>
          </w:p>
        </w:tc>
      </w:tr>
      <w:tr w:rsidR="00E435A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Володіння державною мовою</w:t>
            </w:r>
          </w:p>
        </w:tc>
        <w:tc>
          <w:tcPr>
            <w:tcW w:w="9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>Вільне володіння державною мовою.</w:t>
            </w:r>
          </w:p>
        </w:tc>
      </w:tr>
      <w:tr w:rsidR="00E435A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Вимоги до компетентності</w:t>
            </w:r>
          </w:p>
        </w:tc>
      </w:tr>
      <w:tr w:rsidR="00E435A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Вимога</w:t>
            </w:r>
          </w:p>
        </w:tc>
        <w:tc>
          <w:tcPr>
            <w:tcW w:w="9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Компоненти вимоги</w:t>
            </w:r>
          </w:p>
        </w:tc>
      </w:tr>
      <w:tr w:rsidR="00E435A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Цифрова грамотність</w:t>
            </w:r>
          </w:p>
        </w:tc>
        <w:tc>
          <w:tcPr>
            <w:tcW w:w="9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numPr>
                <w:ilvl w:val="0"/>
                <w:numId w:val="1"/>
              </w:numPr>
              <w:spacing w:after="0" w:line="240" w:lineRule="auto"/>
              <w:ind w:left="420" w:hanging="360"/>
              <w:jc w:val="both"/>
              <w:rPr>
                <w:rFonts w:ascii="Times New Roman" w:eastAsia="Times New Roman" w:hAnsi="Times New Roman" w:cs="Times New Roman"/>
                <w:color w:val="C00000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вміння використовувати  комп’ютерні пристрої, базове офісне та спеціалізоване програмне забезпечення для ефективного виконання своїх посадових обов’язків;</w:t>
            </w:r>
          </w:p>
          <w:p w:rsidR="00E435AB" w:rsidRDefault="00C24A36">
            <w:pPr>
              <w:numPr>
                <w:ilvl w:val="0"/>
                <w:numId w:val="1"/>
              </w:numPr>
              <w:spacing w:after="0" w:line="240" w:lineRule="auto"/>
              <w:ind w:left="420" w:hanging="360"/>
              <w:jc w:val="both"/>
              <w:rPr>
                <w:rFonts w:ascii="Times New Roman" w:eastAsia="Times New Roman" w:hAnsi="Times New Roman" w:cs="Times New Roman"/>
                <w:color w:val="C00000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вміння використовувати сервіси інтернету для ефективного пошуку потрібної інформації; вміння перевіря</w:t>
            </w:r>
            <w:r>
              <w:rPr>
                <w:rFonts w:ascii="Times New Roman" w:eastAsia="Times New Roman" w:hAnsi="Times New Roman" w:cs="Times New Roman"/>
                <w:sz w:val="24"/>
              </w:rPr>
              <w:t>ти надійність джерел і достовірність даних та інформації у цифровому середовищі</w:t>
            </w:r>
          </w:p>
          <w:p w:rsidR="00E435AB" w:rsidRDefault="00C24A36">
            <w:pPr>
              <w:numPr>
                <w:ilvl w:val="0"/>
                <w:numId w:val="1"/>
              </w:numPr>
              <w:spacing w:after="0" w:line="240" w:lineRule="auto"/>
              <w:ind w:left="420" w:hanging="360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:rsidR="00E435AB" w:rsidRDefault="00C24A36">
            <w:pPr>
              <w:numPr>
                <w:ilvl w:val="0"/>
                <w:numId w:val="1"/>
              </w:numPr>
              <w:spacing w:after="0" w:line="240" w:lineRule="auto"/>
              <w:ind w:left="420" w:hanging="360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вміння використовувати е</w:t>
            </w:r>
            <w:r>
              <w:rPr>
                <w:rFonts w:ascii="Times New Roman" w:eastAsia="Times New Roman" w:hAnsi="Times New Roman" w:cs="Times New Roman"/>
                <w:sz w:val="23"/>
              </w:rPr>
              <w:t>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обов’язків; вміння користуватися кваліфікованим електронним підписом (КЕП);</w:t>
            </w:r>
          </w:p>
          <w:p w:rsidR="00E435AB" w:rsidRDefault="00C24A36">
            <w:pPr>
              <w:numPr>
                <w:ilvl w:val="0"/>
                <w:numId w:val="1"/>
              </w:numPr>
              <w:spacing w:after="0" w:line="240" w:lineRule="auto"/>
              <w:ind w:left="420" w:hanging="360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здатність вик</w:t>
            </w:r>
            <w:r>
              <w:rPr>
                <w:rFonts w:ascii="Times New Roman" w:eastAsia="Times New Roman" w:hAnsi="Times New Roman" w:cs="Times New Roman"/>
                <w:sz w:val="23"/>
              </w:rPr>
              <w:t>ористовувати відкриті цифрові ресурси для власного професійного розвитку.</w:t>
            </w:r>
          </w:p>
          <w:p w:rsidR="00E435AB" w:rsidRDefault="00E435AB">
            <w:pPr>
              <w:spacing w:after="0" w:line="240" w:lineRule="auto"/>
              <w:ind w:left="60"/>
            </w:pPr>
          </w:p>
        </w:tc>
      </w:tr>
      <w:tr w:rsidR="00E435A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Необхідні ділові якості</w:t>
            </w:r>
          </w:p>
        </w:tc>
        <w:tc>
          <w:tcPr>
            <w:tcW w:w="9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 вміння працювати в команді;</w:t>
            </w:r>
          </w:p>
          <w:p w:rsidR="00E435AB" w:rsidRDefault="00C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 вміння працювати з великими масивами інформації;</w:t>
            </w:r>
          </w:p>
          <w:p w:rsidR="00E435AB" w:rsidRDefault="00C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 орієнтація на досягнення кінцевих результатів;</w:t>
            </w:r>
          </w:p>
          <w:p w:rsidR="00E435AB" w:rsidRDefault="00C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3"/>
              </w:rPr>
              <w:t>вміння надавати та аргументувати пропозиції;</w:t>
            </w:r>
          </w:p>
          <w:p w:rsidR="00E435AB" w:rsidRDefault="00C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 вміння вирішувати комплексні завдання;</w:t>
            </w:r>
          </w:p>
          <w:p w:rsidR="00E435AB" w:rsidRDefault="00C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 оперативність;</w:t>
            </w:r>
          </w:p>
          <w:p w:rsidR="00E435AB" w:rsidRDefault="00C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 здатність приймати зміни та змінюватись.</w:t>
            </w:r>
          </w:p>
          <w:p w:rsidR="00E435AB" w:rsidRDefault="00E435AB">
            <w:pPr>
              <w:spacing w:after="0" w:line="240" w:lineRule="auto"/>
            </w:pPr>
          </w:p>
        </w:tc>
      </w:tr>
      <w:tr w:rsidR="00E435A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Необхідні особисті компетенції</w:t>
            </w:r>
          </w:p>
        </w:tc>
        <w:tc>
          <w:tcPr>
            <w:tcW w:w="9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 відповідальність;</w:t>
            </w:r>
          </w:p>
          <w:p w:rsidR="00E435AB" w:rsidRDefault="00C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 дисциплінованість;</w:t>
            </w:r>
          </w:p>
          <w:p w:rsidR="00E435AB" w:rsidRDefault="00C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здатність до логічного мислення</w:t>
            </w:r>
            <w:r>
              <w:rPr>
                <w:rFonts w:ascii="Times New Roman" w:eastAsia="Times New Roman" w:hAnsi="Times New Roman" w:cs="Times New Roman"/>
                <w:sz w:val="24"/>
              </w:rPr>
              <w:t>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E435AB" w:rsidRDefault="00C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 пунктуальність;</w:t>
            </w:r>
          </w:p>
          <w:p w:rsidR="00E435AB" w:rsidRDefault="00C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 уважність до деталей;</w:t>
            </w:r>
          </w:p>
          <w:p w:rsidR="00E435AB" w:rsidRDefault="00C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 порядність;</w:t>
            </w:r>
          </w:p>
          <w:p w:rsidR="00E435AB" w:rsidRDefault="00C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 незалежність та ініціативність;</w:t>
            </w:r>
          </w:p>
          <w:p w:rsidR="00E435AB" w:rsidRDefault="00C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>вміння працювати в стресових ситуаціях.</w:t>
            </w:r>
          </w:p>
          <w:p w:rsidR="00E435AB" w:rsidRDefault="00E435AB">
            <w:pPr>
              <w:spacing w:after="0" w:line="240" w:lineRule="auto"/>
            </w:pPr>
          </w:p>
        </w:tc>
      </w:tr>
      <w:tr w:rsidR="00E435A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Професійні знання</w:t>
            </w:r>
          </w:p>
          <w:p w:rsidR="00E435AB" w:rsidRDefault="00E435AB">
            <w:pPr>
              <w:spacing w:after="0" w:line="240" w:lineRule="auto"/>
              <w:jc w:val="center"/>
            </w:pPr>
          </w:p>
        </w:tc>
      </w:tr>
      <w:tr w:rsidR="00E435A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E435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Вимога</w:t>
            </w:r>
          </w:p>
        </w:tc>
        <w:tc>
          <w:tcPr>
            <w:tcW w:w="9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Компоненти вимоги</w:t>
            </w:r>
          </w:p>
        </w:tc>
      </w:tr>
      <w:tr w:rsidR="00E435A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Знання законодавства</w:t>
            </w:r>
          </w:p>
        </w:tc>
        <w:tc>
          <w:tcPr>
            <w:tcW w:w="9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Конституція України;</w:t>
            </w:r>
          </w:p>
          <w:p w:rsidR="00E435AB" w:rsidRDefault="00C24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Закон України «Про державну службу»;</w:t>
            </w:r>
          </w:p>
          <w:p w:rsidR="00E435AB" w:rsidRDefault="00C24A3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 Закон України «Про запобігання корупції».</w:t>
            </w:r>
          </w:p>
        </w:tc>
      </w:tr>
      <w:tr w:rsidR="00E435A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Знання законодавства у сфері</w:t>
            </w:r>
          </w:p>
        </w:tc>
        <w:tc>
          <w:tcPr>
            <w:tcW w:w="9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Закон України "Про столицю України – місто-герой Київ", "Про місцеве самоврядування в Україні", "Про місцеві державні адміністрації", "Про благоустрій населених пунктів" та "Правилами благоустрою міста Києва", Закон України «Про звернення громадян»; Закон </w:t>
            </w:r>
            <w:r>
              <w:rPr>
                <w:rFonts w:ascii="Times New Roman" w:eastAsia="Times New Roman" w:hAnsi="Times New Roman" w:cs="Times New Roman"/>
                <w:sz w:val="24"/>
              </w:rPr>
              <w:t>України «Про доступ до публічної інформації».</w:t>
            </w:r>
          </w:p>
        </w:tc>
      </w:tr>
    </w:tbl>
    <w:p w:rsidR="00E435AB" w:rsidRDefault="00E435AB">
      <w:pPr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E435AB" w:rsidRDefault="00E435AB">
      <w:pPr>
        <w:spacing w:after="0" w:line="240" w:lineRule="auto"/>
        <w:ind w:left="-142"/>
        <w:rPr>
          <w:rFonts w:ascii="Calibri" w:eastAsia="Calibri" w:hAnsi="Calibri" w:cs="Calibri"/>
        </w:rPr>
      </w:pPr>
    </w:p>
    <w:p w:rsidR="00E435AB" w:rsidRDefault="00E435AB">
      <w:pPr>
        <w:spacing w:after="0" w:line="240" w:lineRule="auto"/>
        <w:ind w:left="-142"/>
        <w:rPr>
          <w:rFonts w:ascii="Calibri" w:eastAsia="Calibri" w:hAnsi="Calibri" w:cs="Calibri"/>
        </w:rPr>
      </w:pPr>
    </w:p>
    <w:p w:rsidR="00E435AB" w:rsidRDefault="00C24A3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Начальник управління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Ігор СМАРОВОЗ</w:t>
      </w:r>
    </w:p>
    <w:p w:rsidR="00E435AB" w:rsidRDefault="00E435AB">
      <w:pPr>
        <w:spacing w:after="0" w:line="240" w:lineRule="auto"/>
        <w:ind w:left="-142"/>
        <w:rPr>
          <w:rFonts w:ascii="Calibri" w:eastAsia="Calibri" w:hAnsi="Calibri" w:cs="Calibri"/>
        </w:rPr>
      </w:pPr>
    </w:p>
    <w:sectPr w:rsidR="00E435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807C6"/>
    <w:multiLevelType w:val="multilevel"/>
    <w:tmpl w:val="B2BEC7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5AB"/>
    <w:rsid w:val="00C24A36"/>
    <w:rsid w:val="00E4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F4E6D4-33DB-4EEA-A871-466A4D894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82-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682-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46-2016-%D0%BF" TargetMode="External"/><Relationship Id="rId5" Type="http://schemas.openxmlformats.org/officeDocument/2006/relationships/hyperlink" Target="https://zakon.rada.gov.ua/laws/show/246-2016-%D0%B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5503</Words>
  <Characters>3137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Єлінська Валентина Василівна</dc:creator>
  <cp:lastModifiedBy>Єлінська Валентина Василівна</cp:lastModifiedBy>
  <cp:revision>2</cp:revision>
  <dcterms:created xsi:type="dcterms:W3CDTF">2022-02-04T07:06:00Z</dcterms:created>
  <dcterms:modified xsi:type="dcterms:W3CDTF">2022-02-04T07:06:00Z</dcterms:modified>
</cp:coreProperties>
</file>