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DD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271519">
        <w:rPr>
          <w:rFonts w:ascii="Times New Roman" w:hAnsi="Times New Roman" w:cs="Times New Roman"/>
          <w:sz w:val="28"/>
          <w:szCs w:val="28"/>
          <w:lang w:val="uk-UA"/>
        </w:rPr>
        <w:t>Виконувачу обов’язків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керівника</w:t>
      </w: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апарату Подільської районної в</w:t>
      </w: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Дацун Я.О.</w:t>
      </w:r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(зареєстрований(на)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(мешкаю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допустити мене до участі у підборі на посаду головного спеціаліста юридичного відділу Подільської районної в місті Києві державної адміністрації.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9"/>
    <w:rsid w:val="000B35DD"/>
    <w:rsid w:val="00271519"/>
    <w:rsid w:val="005F159C"/>
    <w:rsid w:val="00BA3652"/>
    <w:rsid w:val="00B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E61"/>
  <w15:chartTrackingRefBased/>
  <w15:docId w15:val="{D13B296B-87E6-4696-AA00-AC2F3E0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</cp:revision>
  <dcterms:created xsi:type="dcterms:W3CDTF">2022-08-15T08:34:00Z</dcterms:created>
  <dcterms:modified xsi:type="dcterms:W3CDTF">2022-08-15T09:00:00Z</dcterms:modified>
</cp:coreProperties>
</file>