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D65BD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D65BD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Default="00AE55DF" w:rsidP="001E2CC7">
      <w:pPr>
        <w:jc w:val="center"/>
        <w:rPr>
          <w:b/>
          <w:sz w:val="28"/>
          <w:szCs w:val="28"/>
          <w:lang w:val="uk-UA"/>
        </w:rPr>
      </w:pPr>
      <w:bookmarkStart w:id="0" w:name="n196"/>
      <w:bookmarkEnd w:id="0"/>
      <w:r w:rsidRPr="00BD65BD">
        <w:rPr>
          <w:b/>
          <w:sz w:val="28"/>
          <w:szCs w:val="28"/>
          <w:lang w:val="uk-UA" w:eastAsia="ru-RU"/>
        </w:rPr>
        <w:t xml:space="preserve">до вакантної посади </w:t>
      </w:r>
      <w:r w:rsidR="00514113" w:rsidRPr="00514113">
        <w:rPr>
          <w:b/>
          <w:sz w:val="28"/>
          <w:szCs w:val="28"/>
          <w:lang w:val="uk-UA" w:eastAsia="ru-RU"/>
        </w:rPr>
        <w:t>завідувача сектору внутрішнього аудиту</w:t>
      </w:r>
    </w:p>
    <w:p w:rsidR="001E2CC7" w:rsidRDefault="001E2CC7" w:rsidP="001E2CC7">
      <w:pPr>
        <w:jc w:val="center"/>
        <w:rPr>
          <w:bCs/>
          <w:sz w:val="28"/>
          <w:szCs w:val="28"/>
          <w:lang w:val="uk-UA"/>
        </w:rPr>
      </w:pP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</w:t>
      </w:r>
      <w:r w:rsidR="00514113">
        <w:rPr>
          <w:b/>
          <w:sz w:val="28"/>
          <w:szCs w:val="28"/>
          <w:lang w:val="uk-UA" w:eastAsia="ru-RU"/>
        </w:rPr>
        <w:t>Б</w:t>
      </w:r>
      <w:r>
        <w:rPr>
          <w:b/>
          <w:sz w:val="28"/>
          <w:szCs w:val="28"/>
          <w:lang w:val="uk-UA" w:eastAsia="ru-RU"/>
        </w:rPr>
        <w:t>»</w:t>
      </w:r>
      <w:r w:rsidRPr="00DC31B5">
        <w:rPr>
          <w:b/>
          <w:sz w:val="28"/>
          <w:szCs w:val="28"/>
          <w:lang w:val="uk-UA" w:eastAsia="ru-RU"/>
        </w:rPr>
        <w:t>)</w:t>
      </w:r>
    </w:p>
    <w:p w:rsidR="00F6109B" w:rsidRPr="00DC31B5" w:rsidRDefault="00F6109B" w:rsidP="001E2CC7">
      <w:pPr>
        <w:jc w:val="center"/>
        <w:rPr>
          <w:b/>
          <w:sz w:val="28"/>
          <w:szCs w:val="28"/>
          <w:lang w:val="uk-UA" w:eastAsia="ru-RU"/>
        </w:rPr>
      </w:pPr>
    </w:p>
    <w:p w:rsidR="00705073" w:rsidRPr="00BD65BD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BD65BD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D65BD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5C4CB5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BD65BD" w:rsidRDefault="00DB053F" w:rsidP="00DB053F">
            <w:pPr>
              <w:ind w:left="131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F22" w:rsidRPr="00497C6C" w:rsidRDefault="00BE4F22" w:rsidP="00497C6C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eastAsia="en-US"/>
              </w:rPr>
              <w:t xml:space="preserve">- </w:t>
            </w: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здійснення керівництво сектором; розподіл обов’язків між працівниками, контроль за їх роботою;</w:t>
            </w:r>
          </w:p>
          <w:p w:rsidR="00BE4F22" w:rsidRPr="00497C6C" w:rsidRDefault="00BE4F22" w:rsidP="00497C6C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організація планування роботи сектору та забезпечення виконання покладених на нього завдань та функцій; </w:t>
            </w:r>
          </w:p>
          <w:p w:rsidR="00BE4F22" w:rsidRPr="00497C6C" w:rsidRDefault="00BE4F22" w:rsidP="00497C6C">
            <w:pPr>
              <w:pStyle w:val="a5"/>
              <w:tabs>
                <w:tab w:val="left" w:pos="123"/>
                <w:tab w:val="left" w:pos="7051"/>
              </w:tabs>
              <w:spacing w:before="0" w:beforeAutospacing="0" w:after="0" w:afterAutospacing="0"/>
              <w:ind w:right="133" w:firstLine="12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організації внутрішніх аудитів, підготовка програм їх проведення, визначення ризикових сфер діяльності та проведення внутрішніх аудитів; документування результатів;</w:t>
            </w:r>
          </w:p>
          <w:p w:rsidR="00BE4F22" w:rsidRPr="00497C6C" w:rsidRDefault="00BE4F22" w:rsidP="006C0390">
            <w:pPr>
              <w:pStyle w:val="a5"/>
              <w:tabs>
                <w:tab w:val="left" w:pos="123"/>
                <w:tab w:val="left" w:pos="7051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проведення оцінки: ефективності функціонування системи внутрішнього контролю; ступеня виконання і досягнення цілей, визначених у стратегічних та операційних планах; ефективності планування і виконання бюджетних програм та результатів їх виконання, управління бюджетними коштами; якості надання адміністративних послуг та виконання контрольно-наглядових функцій, завдань, визначеними актами законодавства; використання та збереження активів; управління комунальним майном; правильності ведення бухгалтерського обліку та достовірності фінансової і бюджетної звітності підконтрольних суб’єктів; надійності, ефективності та результативності інформаційних систем і технологій; ризиків, які негативно впливають на виконання функцій і завдань;</w:t>
            </w:r>
          </w:p>
          <w:p w:rsidR="00BE4F22" w:rsidRPr="00497C6C" w:rsidRDefault="00BE4F22" w:rsidP="006C0390">
            <w:pPr>
              <w:pStyle w:val="a5"/>
              <w:tabs>
                <w:tab w:val="left" w:pos="123"/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подання голові Подільської районної в місті Києві державної адміністрації аудиторських звітів, висновків і рекомендацій для прийняття ним відповідних управлінських рішень;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підготовки та своєчасного подання звіту про результати діяльності сектору або зведеного звіту про результати діяльності підрозділів внутрішнього аудиту в підконтрольних суб’єктах (за наявності) відповідно до вимог Порядку та Стандартів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здійснення проведення моніторингу виконання (врахування) рекомендацій за результатами здійснення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складення та виконання програми забезпечення та підвищення якості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розгляд звернень, запитів на публічну інформацію у межах повноважень сектору;</w:t>
            </w:r>
          </w:p>
          <w:p w:rsid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внесення пропозицій щодо розгляду на нарадах та засіданнях колегії райдержадміністрації питань, що належать до компетенції сектору, та роз</w:t>
            </w:r>
            <w:r w:rsid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робляє проекти відповідних рішень;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інформування голови райдержадміністрації про ознаки шахрайства, корупційних діянь або нецільового використання бюджетних коштів, марнотратства, зловживання службовим становищем та інших порушень фінансово-бюджетної </w:t>
            </w: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lastRenderedPageBreak/>
              <w:t>дисципліни, які призвели до втрат чи збитків, з наданням рекомендацій щодо вжиття необхідних заходів;</w:t>
            </w:r>
          </w:p>
          <w:p w:rsidR="00BE4F22" w:rsidRPr="00497C6C" w:rsidRDefault="00BE4F22" w:rsidP="006C0390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представляє інтереси сектору у взаємовідносинах з іншими структурними підрозділами райдержадміністрації, структурними підрозділами виконавчого органу Київської міської ради (Київської міської державної адміністрації), органами виконавчої влади та місцевого самоврядування, підприємствами, установами та організаціями;</w:t>
            </w:r>
          </w:p>
          <w:p w:rsidR="00DB053F" w:rsidRPr="00497C6C" w:rsidRDefault="00BE4F22" w:rsidP="00BE4F22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надання методичної допомоги з питань, що відносяться до компетенції сектору.</w:t>
            </w:r>
          </w:p>
        </w:tc>
      </w:tr>
      <w:tr w:rsidR="00AE55DF" w:rsidRPr="005C4CB5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0476E5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Посадовий оклад – 6</w:t>
            </w:r>
            <w:r w:rsidR="006262DD">
              <w:rPr>
                <w:sz w:val="25"/>
                <w:szCs w:val="25"/>
                <w:lang w:val="uk-UA"/>
              </w:rPr>
              <w:t>5</w:t>
            </w:r>
            <w:r w:rsidRPr="000476E5">
              <w:rPr>
                <w:sz w:val="25"/>
                <w:szCs w:val="25"/>
                <w:lang w:val="uk-UA"/>
              </w:rPr>
              <w:t>00,00 грн.</w:t>
            </w:r>
          </w:p>
          <w:p w:rsidR="00AE55DF" w:rsidRPr="000476E5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0476E5">
              <w:rPr>
                <w:sz w:val="25"/>
                <w:szCs w:val="25"/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0476E5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надбавка до посадового окладу за ранг відповідно</w:t>
            </w:r>
            <w:r w:rsidRPr="000476E5">
              <w:rPr>
                <w:sz w:val="25"/>
                <w:szCs w:val="25"/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5C4CB5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0476E5" w:rsidRDefault="00887332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0476E5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5C4CB5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Pr="00BD65BD" w:rsidRDefault="00AE55DF" w:rsidP="00E21DC1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0476E5" w:rsidRDefault="005C4CB5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0476E5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BD65BD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B7AC4" w:rsidRPr="005C4CB5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C0029D" w:rsidRDefault="00BB7AC4" w:rsidP="00BB7AC4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5C4CB5">
              <w:rPr>
                <w:sz w:val="25"/>
                <w:szCs w:val="25"/>
                <w:lang w:val="uk-UA"/>
              </w:rPr>
              <w:t xml:space="preserve">- </w:t>
            </w:r>
            <w:r w:rsidR="005C4CB5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магістр</w:t>
            </w:r>
            <w:bookmarkStart w:id="1" w:name="_GoBack"/>
            <w:bookmarkEnd w:id="1"/>
          </w:p>
          <w:p w:rsidR="00BB7AC4" w:rsidRPr="00C0029D" w:rsidRDefault="00BB7AC4" w:rsidP="00BB7AC4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BB7AC4" w:rsidRPr="005C4CB5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C0029D" w:rsidRDefault="00BB7AC4" w:rsidP="007D1261">
            <w:pPr>
              <w:spacing w:before="100" w:beforeAutospacing="1" w:after="100" w:afterAutospacing="1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BB7AC4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C0029D" w:rsidRDefault="00BB7AC4" w:rsidP="00BB7AC4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BA695D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BD65BD" w:rsidRDefault="00BA695D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BD65BD" w:rsidRDefault="00BA695D" w:rsidP="00BA695D">
            <w:pPr>
              <w:pStyle w:val="rvps14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Володіння іноземною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C0029D" w:rsidRDefault="00BA695D" w:rsidP="00BB7AC4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Не потребує</w:t>
            </w:r>
          </w:p>
        </w:tc>
      </w:tr>
      <w:tr w:rsidR="00CB1B64" w:rsidRPr="00BD65BD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5C4CB5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D65BD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E1DB2" w:rsidRPr="005C4CB5" w:rsidTr="006262DD">
        <w:trPr>
          <w:trHeight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325A03" w:rsidRDefault="00CE1DB2" w:rsidP="00CE1DB2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CE1D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вміння мотивувати до ефективної професійної діяльності;</w:t>
            </w:r>
          </w:p>
          <w:p w:rsidR="00CE1DB2" w:rsidRPr="00CE1DB2" w:rsidRDefault="00CE1DB2" w:rsidP="006262DD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ind w:left="265" w:right="133" w:hanging="142"/>
              <w:jc w:val="both"/>
              <w:rPr>
                <w:sz w:val="24"/>
                <w:szCs w:val="24"/>
                <w:lang w:val="ru-RU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здатність до формування ефективної організаційної культури державної служби;</w:t>
            </w:r>
          </w:p>
          <w:p w:rsidR="00CE1DB2" w:rsidRPr="00CE1DB2" w:rsidRDefault="00CE1DB2" w:rsidP="006262DD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ind w:left="265" w:right="133" w:hanging="142"/>
              <w:jc w:val="both"/>
              <w:rPr>
                <w:sz w:val="24"/>
                <w:szCs w:val="24"/>
                <w:lang w:val="ru-RU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вміння делегувати повноваження та управляти результатами діяльності</w:t>
            </w:r>
          </w:p>
        </w:tc>
      </w:tr>
      <w:tr w:rsidR="00CE1DB2" w:rsidRPr="005C4CB5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чітке і точне формулювання мети, цілей і завдань службової діяльності;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комплексний підхід до виконання завдань, виявлення ризиків;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sz w:val="25"/>
                <w:szCs w:val="25"/>
                <w:lang w:eastAsia="ru-RU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E1DB2" w:rsidRPr="005C4CB5" w:rsidTr="002467B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2467B2" w:rsidRDefault="00CE1DB2" w:rsidP="002467B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30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E1DB2" w:rsidRPr="005C4CB5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BD65BD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CE1DB2" w:rsidRPr="00BD65BD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B2" w:rsidRPr="00BD65BD" w:rsidRDefault="00CE1DB2" w:rsidP="00CE1DB2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E1DB2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B2" w:rsidRPr="00BD65BD" w:rsidRDefault="00CE1DB2" w:rsidP="00CE1DB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B2" w:rsidRPr="00BD65BD" w:rsidRDefault="00CE1DB2" w:rsidP="00CE1DB2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E1DB2" w:rsidRPr="00BD65B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BD65BD" w:rsidRDefault="00CE1DB2" w:rsidP="00CE1DB2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0476E5" w:rsidRDefault="00CE1DB2" w:rsidP="00CE1DB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CE1DB2" w:rsidRPr="000476E5" w:rsidRDefault="00CE1DB2" w:rsidP="00CE1DB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Закони України:</w:t>
            </w:r>
          </w:p>
          <w:p w:rsidR="00CE1DB2" w:rsidRPr="000476E5" w:rsidRDefault="00CE1DB2" w:rsidP="00CE1DB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CE1DB2" w:rsidRPr="00BD65BD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CE1DB2" w:rsidRPr="005C4CB5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0476E5" w:rsidRDefault="00CE1DB2" w:rsidP="00CE1DB2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CE1DB2" w:rsidRPr="000476E5" w:rsidRDefault="00CE1DB2" w:rsidP="00CE1DB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CE1DB2" w:rsidRDefault="00CE1DB2" w:rsidP="00CE1DB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CE1DB2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«Про бухгалтерський облік та</w:t>
            </w:r>
            <w:r>
              <w:rPr>
                <w:sz w:val="26"/>
                <w:szCs w:val="26"/>
                <w:lang w:val="uk-UA"/>
              </w:rPr>
              <w:t xml:space="preserve"> фінансову звітність в Україні».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Бюджетного кодексу України;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Національних положень (Стандартів) бухгалтерського обліку в Україні тощо;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Постанови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CE1DB2" w:rsidRPr="00B53705" w:rsidRDefault="00CE1DB2" w:rsidP="00CE1DB2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lastRenderedPageBreak/>
              <w:t>Наказу Міністерства фінансів України від 29.09.2011 № 1217 «Про затвердження Кодексу етики працівників підрозділу внутрішнього аудиту»;</w:t>
            </w:r>
          </w:p>
          <w:p w:rsidR="00CE1DB2" w:rsidRPr="00B53705" w:rsidRDefault="00CE1DB2" w:rsidP="00CE1DB2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CE1DB2" w:rsidRPr="002D35D4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22.10.2018                 № 1893 «Про організацію діяльності з внутрішнього аудиту у виконавчому органі Київської міської ради (Київської міської державної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CE1DB2" w:rsidRPr="005C4CB5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CE1DB2" w:rsidRPr="000476E5" w:rsidRDefault="00CE1DB2" w:rsidP="00CE1D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BD65BD" w:rsidRDefault="00BE0B0A" w:rsidP="00BE0B0A">
      <w:pPr>
        <w:rPr>
          <w:lang w:val="uk-UA"/>
        </w:rPr>
      </w:pPr>
    </w:p>
    <w:p w:rsidR="00BE0B0A" w:rsidRPr="00BD65BD" w:rsidRDefault="00BE0B0A" w:rsidP="00BE0B0A">
      <w:pPr>
        <w:rPr>
          <w:lang w:val="uk-UA"/>
        </w:rPr>
      </w:pPr>
    </w:p>
    <w:sectPr w:rsidR="00BE0B0A" w:rsidRPr="00BD65BD" w:rsidSect="00F6109B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49F"/>
    <w:multiLevelType w:val="hybridMultilevel"/>
    <w:tmpl w:val="33F4A5F6"/>
    <w:lvl w:ilvl="0" w:tplc="DCAC650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1C1F54"/>
    <w:multiLevelType w:val="hybridMultilevel"/>
    <w:tmpl w:val="71346460"/>
    <w:lvl w:ilvl="0" w:tplc="0B6C8F3C">
      <w:start w:val="4"/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7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B5E9E"/>
    <w:rsid w:val="00146BCB"/>
    <w:rsid w:val="001B3F92"/>
    <w:rsid w:val="001C0DF3"/>
    <w:rsid w:val="001E2CC7"/>
    <w:rsid w:val="001E61AB"/>
    <w:rsid w:val="00203295"/>
    <w:rsid w:val="002467B2"/>
    <w:rsid w:val="002528CB"/>
    <w:rsid w:val="002760D7"/>
    <w:rsid w:val="002D35D4"/>
    <w:rsid w:val="002D74A0"/>
    <w:rsid w:val="00320810"/>
    <w:rsid w:val="00325C84"/>
    <w:rsid w:val="003B40DC"/>
    <w:rsid w:val="003C1689"/>
    <w:rsid w:val="003F2925"/>
    <w:rsid w:val="00420516"/>
    <w:rsid w:val="00445891"/>
    <w:rsid w:val="004665D5"/>
    <w:rsid w:val="00497C6C"/>
    <w:rsid w:val="004B62CF"/>
    <w:rsid w:val="004D7F05"/>
    <w:rsid w:val="0051312E"/>
    <w:rsid w:val="00514113"/>
    <w:rsid w:val="0052405B"/>
    <w:rsid w:val="00547935"/>
    <w:rsid w:val="00584221"/>
    <w:rsid w:val="005C4CB5"/>
    <w:rsid w:val="00601847"/>
    <w:rsid w:val="00612598"/>
    <w:rsid w:val="006262DD"/>
    <w:rsid w:val="0062774C"/>
    <w:rsid w:val="00671BF9"/>
    <w:rsid w:val="006C0390"/>
    <w:rsid w:val="006C2BAE"/>
    <w:rsid w:val="006D63E4"/>
    <w:rsid w:val="00705073"/>
    <w:rsid w:val="00757EEB"/>
    <w:rsid w:val="00777566"/>
    <w:rsid w:val="007A4C27"/>
    <w:rsid w:val="007D1261"/>
    <w:rsid w:val="0081592B"/>
    <w:rsid w:val="00842F11"/>
    <w:rsid w:val="0085359F"/>
    <w:rsid w:val="00872A5A"/>
    <w:rsid w:val="0087462C"/>
    <w:rsid w:val="00881225"/>
    <w:rsid w:val="00887332"/>
    <w:rsid w:val="008A4716"/>
    <w:rsid w:val="00912BA5"/>
    <w:rsid w:val="00946ADD"/>
    <w:rsid w:val="00986785"/>
    <w:rsid w:val="009A6EC2"/>
    <w:rsid w:val="009B4A26"/>
    <w:rsid w:val="009F382B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646E"/>
    <w:rsid w:val="00BA695D"/>
    <w:rsid w:val="00BB7AC4"/>
    <w:rsid w:val="00BD65BD"/>
    <w:rsid w:val="00BE0B0A"/>
    <w:rsid w:val="00BE4F22"/>
    <w:rsid w:val="00BF772B"/>
    <w:rsid w:val="00C0311C"/>
    <w:rsid w:val="00C219CF"/>
    <w:rsid w:val="00CB1B64"/>
    <w:rsid w:val="00CD1D83"/>
    <w:rsid w:val="00CE1DB2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C564F"/>
    <w:rsid w:val="00F368EA"/>
    <w:rsid w:val="00F401A8"/>
    <w:rsid w:val="00F6109B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9AA7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  <w:style w:type="paragraph" w:styleId="aa">
    <w:name w:val="Body Text"/>
    <w:basedOn w:val="a"/>
    <w:link w:val="ab"/>
    <w:rsid w:val="00BE4F22"/>
    <w:pPr>
      <w:jc w:val="both"/>
    </w:pPr>
    <w:rPr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BE4F2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5082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99</cp:revision>
  <cp:lastPrinted>2023-10-27T08:53:00Z</cp:lastPrinted>
  <dcterms:created xsi:type="dcterms:W3CDTF">2022-09-20T15:07:00Z</dcterms:created>
  <dcterms:modified xsi:type="dcterms:W3CDTF">2023-10-27T10:09:00Z</dcterms:modified>
</cp:coreProperties>
</file>