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A2304A" w:rsidRPr="00237270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Pr="00325A03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відділу </w:t>
      </w:r>
      <w:r w:rsidR="00726E13">
        <w:rPr>
          <w:b/>
          <w:sz w:val="28"/>
          <w:szCs w:val="28"/>
          <w:lang w:val="uk-UA" w:eastAsia="ru-RU"/>
        </w:rPr>
        <w:t>муніципальної безпеки</w:t>
      </w:r>
      <w:r w:rsidR="00AC265D" w:rsidRPr="00325A03">
        <w:rPr>
          <w:b/>
          <w:sz w:val="28"/>
          <w:szCs w:val="28"/>
          <w:lang w:val="uk-UA" w:eastAsia="ru-RU"/>
        </w:rPr>
        <w:t xml:space="preserve"> Подільської районної в місті Києві державної адміністрації</w:t>
      </w:r>
      <w:r w:rsidR="00C4082D" w:rsidRPr="00325A03">
        <w:rPr>
          <w:bCs/>
          <w:sz w:val="28"/>
          <w:szCs w:val="28"/>
          <w:lang w:val="uk-UA"/>
        </w:rPr>
        <w:t xml:space="preserve">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A725F2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  <w:r w:rsidR="005A571D">
        <w:rPr>
          <w:b/>
          <w:sz w:val="28"/>
          <w:szCs w:val="28"/>
          <w:lang w:val="uk-UA" w:eastAsia="ru-RU"/>
        </w:rPr>
        <w:t xml:space="preserve"> </w:t>
      </w:r>
    </w:p>
    <w:p w:rsidR="00237270" w:rsidRPr="00395300" w:rsidRDefault="00237270" w:rsidP="00A2304A">
      <w:pPr>
        <w:ind w:left="57"/>
        <w:jc w:val="center"/>
        <w:rPr>
          <w:b/>
          <w:sz w:val="10"/>
          <w:szCs w:val="10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DA1FA5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Default="00D67FE5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5A571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C64719" w:rsidRPr="002949DF">
              <w:rPr>
                <w:lang w:val="uk-UA"/>
              </w:rPr>
              <w:t>Готує пропозиції щодо включення об’єктів інфраструктури Подільського району до реєстру об’єктів критичної інфраструктури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C64719" w:rsidRPr="0079759B">
              <w:rPr>
                <w:lang w:val="uk-UA"/>
              </w:rPr>
              <w:t>Надає власникам та операторам інфраструктури консультації щодо ризиків і загроз критичній інфраструктурі т</w:t>
            </w:r>
            <w:r w:rsidR="00C64719">
              <w:rPr>
                <w:lang w:val="uk-UA"/>
              </w:rPr>
              <w:t>а заходів щодо їх нейтралізації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C64719" w:rsidRPr="0079759B">
              <w:rPr>
                <w:lang w:val="uk-UA"/>
              </w:rPr>
              <w:t>Веде облік об’єктів критичної інфраструктури Подільського району</w:t>
            </w:r>
            <w:r w:rsidR="00C64719">
              <w:rPr>
                <w:lang w:val="uk-UA"/>
              </w:rPr>
              <w:t>, б</w:t>
            </w:r>
            <w:r w:rsidR="00C64719" w:rsidRPr="002949DF">
              <w:rPr>
                <w:lang w:val="uk-UA"/>
              </w:rPr>
              <w:t>ере участь у встановленому законодавством порядку в реагуванні на кризові ситуації, пов’язані із забезпеченням безпеки та стійкості критичної інфраструктури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C64719" w:rsidRPr="00BC443F">
              <w:rPr>
                <w:lang w:val="uk-UA"/>
              </w:rPr>
              <w:t xml:space="preserve">Бере участь у створенні системи управління територіальної оборони, навчаннях (тренуваннях), </w:t>
            </w:r>
            <w:proofErr w:type="spellStart"/>
            <w:r w:rsidR="00C64719" w:rsidRPr="00BC443F">
              <w:rPr>
                <w:lang w:val="uk-UA"/>
              </w:rPr>
              <w:t>оперативно</w:t>
            </w:r>
            <w:proofErr w:type="spellEnd"/>
            <w:r w:rsidR="00C64719">
              <w:rPr>
                <w:lang w:val="uk-UA"/>
              </w:rPr>
              <w:t xml:space="preserve"> </w:t>
            </w:r>
            <w:r w:rsidR="00C64719" w:rsidRPr="00BC443F">
              <w:rPr>
                <w:lang w:val="uk-UA"/>
              </w:rPr>
              <w:t>-</w:t>
            </w:r>
            <w:r w:rsidR="00C64719">
              <w:rPr>
                <w:lang w:val="uk-UA"/>
              </w:rPr>
              <w:t xml:space="preserve"> </w:t>
            </w:r>
            <w:r w:rsidR="00C64719" w:rsidRPr="00BC443F">
              <w:rPr>
                <w:lang w:val="uk-UA"/>
              </w:rPr>
              <w:t>польових поїздках з територіальної оборони та підготовки громадян до національного спротиву, здійснює іншу діяльність для забезпечення стійкості та</w:t>
            </w:r>
            <w:r w:rsidR="00C64719" w:rsidRPr="001B696C">
              <w:rPr>
                <w:lang w:val="uk-UA"/>
              </w:rPr>
              <w:t xml:space="preserve"> </w:t>
            </w:r>
            <w:r w:rsidR="00C64719" w:rsidRPr="00BC443F">
              <w:rPr>
                <w:lang w:val="uk-UA"/>
              </w:rPr>
              <w:t>захисту критичної інфраструктури в межах повноважень, що регулюють діяльність суб’єктів захисту критичної інфраструктури Подільського району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6B0F09" w:rsidRPr="002949DF">
              <w:rPr>
                <w:lang w:val="uk-UA"/>
              </w:rPr>
              <w:t>Виконує завдання з питань територіальної оборони на території Подільського району, бере участь в утворенні добровольчих формувань територіальної громади Подільського району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6B0F09" w:rsidRPr="00BC443F">
              <w:rPr>
                <w:lang w:val="uk-UA"/>
              </w:rPr>
              <w:t>Взаємодіє з правоохоронними органами та органами юстиції, громадськими формуваннями з охорони громадського порядку Подільського району міста Києва, в межах компетенції опрацьовує звернення правоохоронних органів та органів юстиції підприємств, установ, організацій та громадян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Default="007A2B98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6B0F09" w:rsidRPr="00BC443F">
              <w:rPr>
                <w:lang w:val="uk-UA"/>
              </w:rPr>
              <w:t xml:space="preserve">В межах компетенції спільно з підрозділами Подільського </w:t>
            </w:r>
            <w:r w:rsidR="006B0F09">
              <w:rPr>
                <w:lang w:val="uk-UA"/>
              </w:rPr>
              <w:t>районного управління поліції</w:t>
            </w:r>
            <w:r w:rsidR="006B0F09" w:rsidRPr="00BC443F">
              <w:rPr>
                <w:lang w:val="uk-UA"/>
              </w:rPr>
              <w:t xml:space="preserve"> ГУНП у місті Києві здійснює координацію та контроль за діяльністю громадських формувань з охорони громадського порядку</w:t>
            </w:r>
            <w:r w:rsidR="005A571D" w:rsidRPr="005A571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5A571D" w:rsidRPr="005A571D" w:rsidRDefault="001431E2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6B0F09" w:rsidRPr="0079759B">
              <w:rPr>
                <w:lang w:val="uk-UA"/>
              </w:rPr>
              <w:t>Розглядає скарги, заяви, звернення, запити, пропозиції органів виконавчої влади, юридичних, фізичних осіб та громадян, в межах своїх повноважень. За наслідками розгляду готує проекти відповідей</w:t>
            </w:r>
            <w:r w:rsidR="005A571D" w:rsidRPr="005A571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6B0F09" w:rsidRDefault="005A571D" w:rsidP="001431E2">
            <w:pPr>
              <w:jc w:val="both"/>
              <w:rPr>
                <w:lang w:val="uk-UA"/>
              </w:rPr>
            </w:pPr>
            <w:r w:rsidRPr="005A571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6B0F09" w:rsidRPr="003A3C8C">
              <w:rPr>
                <w:lang w:val="uk-UA"/>
              </w:rPr>
              <w:t>Здійснює роботу з діловодства в електронній програмі документообігу «АСКОД», формує справи і зберігання службових документів для користування ними в поточній діяльності</w:t>
            </w:r>
            <w:r w:rsidR="006B0F09">
              <w:rPr>
                <w:lang w:val="uk-UA"/>
              </w:rPr>
              <w:t>;</w:t>
            </w:r>
          </w:p>
          <w:p w:rsidR="006B0F09" w:rsidRDefault="006B0F09" w:rsidP="001431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79759B">
              <w:rPr>
                <w:lang w:val="uk-UA"/>
              </w:rPr>
              <w:t>У разі виникнення надзвичайної ситуації та проведення ліквідації наслідків надзвичайних ситуацій залучається до роботи штабу ліквідації наслідків надзвичайної ситуації. Час прибуття до місця розгортання штабу в робочий час 30 хв., в неробочий час 2 години</w:t>
            </w:r>
            <w:r>
              <w:rPr>
                <w:lang w:val="uk-UA"/>
              </w:rPr>
              <w:t>;</w:t>
            </w:r>
          </w:p>
          <w:p w:rsidR="006B0F09" w:rsidRDefault="006B0F09" w:rsidP="001431E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D03DB7">
              <w:rPr>
                <w:lang w:val="uk-UA"/>
              </w:rPr>
              <w:t>Бере участь у розробці та щорічному уточненні документів мобілізаційного плану, в межах своїх повноважень забезпечує виконання завдань з мобілізаційної підготовки</w:t>
            </w:r>
            <w:r>
              <w:rPr>
                <w:lang w:val="uk-UA"/>
              </w:rPr>
              <w:t>;</w:t>
            </w:r>
          </w:p>
          <w:p w:rsidR="007A2B98" w:rsidRPr="00237270" w:rsidRDefault="006B0F09" w:rsidP="001431E2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lang w:val="uk-UA"/>
              </w:rPr>
              <w:t xml:space="preserve">- </w:t>
            </w:r>
            <w:r w:rsidRPr="00D03DB7">
              <w:rPr>
                <w:lang w:val="uk-UA"/>
              </w:rPr>
              <w:t>Відповідає за розробку, своєчасне уточнення та виконання плану цивільного захисту, бере участь у заходах щодо евакуації населення району. Узагальнює інформацію, здійснює планування заходів з питань цивільного захисту та територіальної оборони в межах своїх повноважень. Бере участь у розробці плану евакуації населення та об’єктів оборонних галузей району. Бере участь у закритих нарадах державних органів, де циркулює інформація з обмеженим доступом.</w:t>
            </w:r>
            <w:r>
              <w:rPr>
                <w:lang w:val="uk-UA"/>
              </w:rPr>
              <w:t xml:space="preserve"> </w:t>
            </w:r>
            <w:r w:rsidRPr="00D03DB7">
              <w:rPr>
                <w:lang w:val="uk-UA"/>
              </w:rPr>
              <w:t>У своїй діяльності використовує відомості про систему, нормативи, заходи приведення цивільного захисту (Цивільної оборони України) у готовність до виконання завдань в особливий період</w:t>
            </w:r>
            <w:r w:rsidR="006C66AB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</w:tc>
      </w:tr>
      <w:tr w:rsidR="007A2B98" w:rsidRPr="00DA1FA5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5E6BDA">
              <w:rPr>
                <w:sz w:val="25"/>
                <w:szCs w:val="25"/>
                <w:lang w:val="uk-UA" w:eastAsia="ru-RU"/>
              </w:rPr>
              <w:t>5</w:t>
            </w:r>
            <w:r w:rsidR="00734515">
              <w:rPr>
                <w:sz w:val="25"/>
                <w:szCs w:val="25"/>
                <w:lang w:val="uk-UA" w:eastAsia="ru-RU"/>
              </w:rPr>
              <w:t>6</w:t>
            </w:r>
            <w:r w:rsidRPr="002626F9">
              <w:rPr>
                <w:sz w:val="25"/>
                <w:szCs w:val="25"/>
                <w:lang w:val="uk-UA" w:eastAsia="ru-RU"/>
              </w:rPr>
              <w:t xml:space="preserve">00 грн. 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7A2B98" w:rsidRPr="002626F9" w:rsidRDefault="007A2B98" w:rsidP="004D269D">
            <w:pPr>
              <w:jc w:val="both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DA1FA5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2626F9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DA1FA5" w:rsidTr="000B7EB5">
        <w:tc>
          <w:tcPr>
            <w:tcW w:w="3545" w:type="dxa"/>
            <w:gridSpan w:val="2"/>
          </w:tcPr>
          <w:p w:rsidR="00074361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0E4435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DA1FA5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0C5111" w:rsidRPr="00C0029D" w:rsidRDefault="007F3358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>В</w:t>
            </w:r>
            <w:r w:rsidRPr="00D1528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ища, </w:t>
            </w:r>
            <w:r w:rsidRPr="00D1528B">
              <w:rPr>
                <w:sz w:val="26"/>
                <w:szCs w:val="26"/>
                <w:lang w:val="uk-UA"/>
              </w:rPr>
              <w:t xml:space="preserve">ступінь освіти </w:t>
            </w:r>
            <w:r w:rsidRPr="00D1528B">
              <w:rPr>
                <w:color w:val="000000" w:themeColor="text1"/>
                <w:sz w:val="26"/>
                <w:szCs w:val="26"/>
                <w:shd w:val="clear" w:color="auto" w:fill="FFFFFF"/>
                <w:lang w:val="uk-UA"/>
              </w:rPr>
              <w:t xml:space="preserve">не нижче бакалавра, молодшого бакалавра </w:t>
            </w:r>
          </w:p>
        </w:tc>
      </w:tr>
      <w:tr w:rsidR="007A2B98" w:rsidRPr="00037FA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7A2B98" w:rsidRDefault="00BD7D18" w:rsidP="00E770B2">
            <w:pPr>
              <w:spacing w:before="100" w:beforeAutospacing="1" w:after="100" w:afterAutospacing="1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bookmarkStart w:id="2" w:name="_GoBack"/>
            <w:bookmarkEnd w:id="2"/>
            <w:r w:rsidR="00B82F12"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</w:p>
          <w:p w:rsidR="00B82F12" w:rsidRPr="00C0029D" w:rsidRDefault="00B82F12" w:rsidP="00E770B2">
            <w:pPr>
              <w:spacing w:before="100" w:beforeAutospacing="1" w:after="100" w:afterAutospacing="1"/>
              <w:jc w:val="both"/>
              <w:rPr>
                <w:sz w:val="25"/>
                <w:szCs w:val="25"/>
                <w:lang w:val="uk-UA" w:eastAsia="ru-RU"/>
              </w:rPr>
            </w:pP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  <w:p w:rsidR="004D7BEE" w:rsidRPr="00325A03" w:rsidRDefault="004D7BEE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202FD4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</w:p>
        </w:tc>
      </w:tr>
      <w:tr w:rsidR="00037FA3" w:rsidRPr="00DA1FA5" w:rsidTr="000B7EB5">
        <w:tc>
          <w:tcPr>
            <w:tcW w:w="710" w:type="dxa"/>
          </w:tcPr>
          <w:p w:rsidR="00037FA3" w:rsidRPr="00325A03" w:rsidRDefault="00037FA3" w:rsidP="00037FA3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037FA3" w:rsidRPr="00A14C80" w:rsidRDefault="00037FA3" w:rsidP="00037FA3">
            <w:pPr>
              <w:ind w:left="118" w:hanging="20"/>
              <w:rPr>
                <w:sz w:val="26"/>
                <w:szCs w:val="26"/>
                <w:lang w:val="uk-UA"/>
              </w:rPr>
            </w:pPr>
            <w:r w:rsidRPr="00A14C80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804" w:type="dxa"/>
          </w:tcPr>
          <w:p w:rsidR="00037FA3" w:rsidRPr="002C1CCC" w:rsidRDefault="00037FA3" w:rsidP="00037FA3">
            <w:pPr>
              <w:pStyle w:val="a6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2C1CCC">
              <w:rPr>
                <w:sz w:val="25"/>
                <w:szCs w:val="25"/>
                <w:lang w:val="uk-UA"/>
              </w:rPr>
              <w:t>здатність до чіткого бачення результату діяльності;</w:t>
            </w:r>
          </w:p>
          <w:p w:rsidR="00037FA3" w:rsidRPr="002C1CCC" w:rsidRDefault="00037FA3" w:rsidP="00037FA3">
            <w:pPr>
              <w:pStyle w:val="a6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2C1CCC">
              <w:rPr>
                <w:sz w:val="25"/>
                <w:szCs w:val="25"/>
                <w:lang w:val="uk-UA"/>
              </w:rPr>
              <w:t>вміння фокусувати зусилля для досягнення результату діяльності;</w:t>
            </w:r>
          </w:p>
          <w:p w:rsidR="00037FA3" w:rsidRPr="002C1CCC" w:rsidRDefault="00037FA3" w:rsidP="00037FA3">
            <w:pPr>
              <w:pStyle w:val="a6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Pr="002C1CCC">
              <w:rPr>
                <w:sz w:val="25"/>
                <w:szCs w:val="25"/>
                <w:lang w:val="uk-UA"/>
              </w:rPr>
              <w:t>вміння запобігати та ефективно долати перешкоди</w:t>
            </w:r>
          </w:p>
        </w:tc>
      </w:tr>
      <w:tr w:rsidR="00963767" w:rsidRPr="00DA1FA5" w:rsidTr="000B7EB5"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D7BEE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963767" w:rsidRPr="00DA1FA5" w:rsidTr="000B7EB5">
        <w:tc>
          <w:tcPr>
            <w:tcW w:w="710" w:type="dxa"/>
          </w:tcPr>
          <w:p w:rsidR="00963767" w:rsidRPr="008610A8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963767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63767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963767" w:rsidRPr="008975BE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lastRenderedPageBreak/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963767" w:rsidRPr="008975BE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963767" w:rsidRPr="008975BE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63767" w:rsidRPr="002626F9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4"/>
                <w:szCs w:val="24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63767" w:rsidRPr="00325A03" w:rsidTr="000B7EB5">
        <w:tc>
          <w:tcPr>
            <w:tcW w:w="10349" w:type="dxa"/>
            <w:gridSpan w:val="3"/>
          </w:tcPr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963767" w:rsidRPr="00325A03" w:rsidRDefault="00963767" w:rsidP="00963767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963767" w:rsidRPr="00325A03" w:rsidTr="000B7EB5">
        <w:tc>
          <w:tcPr>
            <w:tcW w:w="3545" w:type="dxa"/>
            <w:gridSpan w:val="2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325A03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963767" w:rsidRPr="00DA1FA5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F507EC" w:rsidRPr="00A14C80" w:rsidRDefault="00F507EC" w:rsidP="00F507EC">
            <w:pPr>
              <w:rPr>
                <w:sz w:val="25"/>
                <w:szCs w:val="25"/>
                <w:lang w:val="uk-UA"/>
              </w:rPr>
            </w:pPr>
            <w:r w:rsidRPr="00A14C80">
              <w:rPr>
                <w:sz w:val="25"/>
                <w:szCs w:val="25"/>
                <w:lang w:val="uk-UA"/>
              </w:rPr>
              <w:t>Знання:</w:t>
            </w:r>
          </w:p>
          <w:p w:rsidR="00F507EC" w:rsidRPr="00A14C80" w:rsidRDefault="00F507EC" w:rsidP="00F507EC">
            <w:pPr>
              <w:rPr>
                <w:sz w:val="25"/>
                <w:szCs w:val="25"/>
                <w:lang w:val="uk-UA"/>
              </w:rPr>
            </w:pPr>
            <w:r w:rsidRPr="00A14C80">
              <w:rPr>
                <w:sz w:val="25"/>
                <w:szCs w:val="25"/>
                <w:lang w:val="uk-UA"/>
              </w:rPr>
              <w:t>Закону України «Про інформацію»;</w:t>
            </w:r>
          </w:p>
          <w:p w:rsidR="00F507EC" w:rsidRPr="00A14C80" w:rsidRDefault="00F507EC" w:rsidP="00F507EC">
            <w:pPr>
              <w:rPr>
                <w:sz w:val="25"/>
                <w:szCs w:val="25"/>
                <w:lang w:val="uk-UA"/>
              </w:rPr>
            </w:pPr>
            <w:r w:rsidRPr="00A14C80">
              <w:rPr>
                <w:sz w:val="25"/>
                <w:szCs w:val="25"/>
                <w:lang w:val="uk-UA"/>
              </w:rPr>
              <w:t>Закону України «Про доступ до публічної інформації»;</w:t>
            </w:r>
          </w:p>
          <w:p w:rsidR="00F507EC" w:rsidRPr="00A14C80" w:rsidRDefault="00F507EC" w:rsidP="00F507EC">
            <w:pPr>
              <w:rPr>
                <w:sz w:val="25"/>
                <w:szCs w:val="25"/>
                <w:lang w:val="uk-UA"/>
              </w:rPr>
            </w:pPr>
            <w:r w:rsidRPr="00A14C80">
              <w:rPr>
                <w:sz w:val="25"/>
                <w:szCs w:val="25"/>
                <w:lang w:val="uk-UA"/>
              </w:rPr>
              <w:t>Закону України «Про захист персональних даних»;</w:t>
            </w:r>
          </w:p>
          <w:p w:rsidR="00F507EC" w:rsidRPr="00A14C80" w:rsidRDefault="00F507EC" w:rsidP="00F507EC">
            <w:pPr>
              <w:rPr>
                <w:sz w:val="25"/>
                <w:szCs w:val="25"/>
                <w:lang w:val="uk-UA"/>
              </w:rPr>
            </w:pPr>
            <w:r w:rsidRPr="00A14C80">
              <w:rPr>
                <w:sz w:val="25"/>
                <w:szCs w:val="25"/>
                <w:lang w:val="uk-UA"/>
              </w:rPr>
              <w:t>Кодексу цивільного захисту України, інші нормативно-правові акти у сфері цивільного захисту України.</w:t>
            </w:r>
          </w:p>
          <w:p w:rsidR="00963767" w:rsidRPr="00025EE3" w:rsidRDefault="00963767" w:rsidP="00D77474">
            <w:pPr>
              <w:rPr>
                <w:sz w:val="25"/>
                <w:szCs w:val="25"/>
                <w:lang w:val="uk-UA"/>
              </w:rPr>
            </w:pPr>
          </w:p>
        </w:tc>
      </w:tr>
      <w:tr w:rsidR="00963767" w:rsidRPr="00DA1FA5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963767" w:rsidRPr="008975BE" w:rsidRDefault="00963767" w:rsidP="00963767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Pr="00325A03" w:rsidRDefault="00E21EF4">
      <w:pPr>
        <w:rPr>
          <w:lang w:val="uk-UA"/>
        </w:rPr>
      </w:pPr>
    </w:p>
    <w:sectPr w:rsidR="00E21EF4" w:rsidRPr="00325A0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25EE3"/>
    <w:rsid w:val="00037FA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0E4435"/>
    <w:rsid w:val="00117A28"/>
    <w:rsid w:val="001431E2"/>
    <w:rsid w:val="001739C7"/>
    <w:rsid w:val="001A4264"/>
    <w:rsid w:val="001B7ED7"/>
    <w:rsid w:val="001E036C"/>
    <w:rsid w:val="001F18E9"/>
    <w:rsid w:val="00202FD4"/>
    <w:rsid w:val="0020361A"/>
    <w:rsid w:val="002200AB"/>
    <w:rsid w:val="00223C0A"/>
    <w:rsid w:val="00237270"/>
    <w:rsid w:val="002513B5"/>
    <w:rsid w:val="002626F9"/>
    <w:rsid w:val="00287457"/>
    <w:rsid w:val="002A2CDD"/>
    <w:rsid w:val="00325A03"/>
    <w:rsid w:val="00395300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673C"/>
    <w:rsid w:val="004C7860"/>
    <w:rsid w:val="004D269D"/>
    <w:rsid w:val="004D7BEE"/>
    <w:rsid w:val="0052408B"/>
    <w:rsid w:val="005318CE"/>
    <w:rsid w:val="0053488D"/>
    <w:rsid w:val="00541E42"/>
    <w:rsid w:val="005576D7"/>
    <w:rsid w:val="005665DC"/>
    <w:rsid w:val="005759E8"/>
    <w:rsid w:val="005A571D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B0F09"/>
    <w:rsid w:val="006C66AB"/>
    <w:rsid w:val="006F635B"/>
    <w:rsid w:val="00720F36"/>
    <w:rsid w:val="00726E13"/>
    <w:rsid w:val="00734515"/>
    <w:rsid w:val="007405EE"/>
    <w:rsid w:val="00767DC3"/>
    <w:rsid w:val="007A2B98"/>
    <w:rsid w:val="007B3AEF"/>
    <w:rsid w:val="007C3E48"/>
    <w:rsid w:val="007F3358"/>
    <w:rsid w:val="0080121D"/>
    <w:rsid w:val="00810506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14511"/>
    <w:rsid w:val="00922A63"/>
    <w:rsid w:val="00935607"/>
    <w:rsid w:val="00943168"/>
    <w:rsid w:val="00963767"/>
    <w:rsid w:val="00966A68"/>
    <w:rsid w:val="00984BE0"/>
    <w:rsid w:val="0099366D"/>
    <w:rsid w:val="009E3060"/>
    <w:rsid w:val="009F6832"/>
    <w:rsid w:val="00A139DF"/>
    <w:rsid w:val="00A2304A"/>
    <w:rsid w:val="00A41065"/>
    <w:rsid w:val="00A65885"/>
    <w:rsid w:val="00A725F2"/>
    <w:rsid w:val="00A95898"/>
    <w:rsid w:val="00AB772C"/>
    <w:rsid w:val="00AC265D"/>
    <w:rsid w:val="00AD1AD2"/>
    <w:rsid w:val="00B06E22"/>
    <w:rsid w:val="00B35C4D"/>
    <w:rsid w:val="00B719ED"/>
    <w:rsid w:val="00B82F12"/>
    <w:rsid w:val="00BB42CC"/>
    <w:rsid w:val="00BB4E19"/>
    <w:rsid w:val="00BD7D18"/>
    <w:rsid w:val="00BF15CE"/>
    <w:rsid w:val="00C0029D"/>
    <w:rsid w:val="00C3478D"/>
    <w:rsid w:val="00C4082D"/>
    <w:rsid w:val="00C64719"/>
    <w:rsid w:val="00C9393E"/>
    <w:rsid w:val="00CC46DE"/>
    <w:rsid w:val="00CD4F25"/>
    <w:rsid w:val="00CE0CAA"/>
    <w:rsid w:val="00D51E12"/>
    <w:rsid w:val="00D5206A"/>
    <w:rsid w:val="00D63CF8"/>
    <w:rsid w:val="00D67FE5"/>
    <w:rsid w:val="00D77474"/>
    <w:rsid w:val="00D849D6"/>
    <w:rsid w:val="00D85D11"/>
    <w:rsid w:val="00DA1FA5"/>
    <w:rsid w:val="00DD0C5E"/>
    <w:rsid w:val="00DF030C"/>
    <w:rsid w:val="00E028DE"/>
    <w:rsid w:val="00E155D7"/>
    <w:rsid w:val="00E21EF4"/>
    <w:rsid w:val="00E770B2"/>
    <w:rsid w:val="00E80854"/>
    <w:rsid w:val="00E96883"/>
    <w:rsid w:val="00F04BDB"/>
    <w:rsid w:val="00F507EC"/>
    <w:rsid w:val="00F77D50"/>
    <w:rsid w:val="00F801EF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6F2A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DB1B9-AAD6-4E7B-9B97-6443129C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4250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119</cp:revision>
  <cp:lastPrinted>2022-11-18T12:46:00Z</cp:lastPrinted>
  <dcterms:created xsi:type="dcterms:W3CDTF">2018-01-15T13:14:00Z</dcterms:created>
  <dcterms:modified xsi:type="dcterms:W3CDTF">2023-11-08T11:42:00Z</dcterms:modified>
</cp:coreProperties>
</file>