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53705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53705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53705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B53705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="00D9061E" w:rsidRPr="00B53705">
        <w:rPr>
          <w:b/>
          <w:bCs/>
          <w:sz w:val="28"/>
          <w:szCs w:val="28"/>
          <w:lang w:val="uk-UA"/>
        </w:rPr>
        <w:t>сектору внутрішнього аудиту</w:t>
      </w:r>
      <w:r w:rsidRPr="00B53705">
        <w:rPr>
          <w:u w:val="single"/>
          <w:lang w:val="uk-UA"/>
        </w:rPr>
        <w:t xml:space="preserve"> </w:t>
      </w:r>
      <w:r w:rsidR="00DA0B72" w:rsidRPr="00DA0B72">
        <w:rPr>
          <w:b/>
          <w:sz w:val="28"/>
          <w:szCs w:val="28"/>
          <w:lang w:val="uk-UA" w:eastAsia="ru-RU"/>
        </w:rPr>
        <w:t xml:space="preserve">апарату </w:t>
      </w:r>
      <w:r w:rsidRPr="00B53705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F20A1C" w:rsidRPr="00B53705" w:rsidRDefault="00F20A1C" w:rsidP="00F649DB">
      <w:pPr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B53705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53705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B5571D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53705" w:rsidRDefault="00B4062D" w:rsidP="00B4062D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A1C" w:rsidRPr="00B53705" w:rsidRDefault="00F20A1C" w:rsidP="00F20A1C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</w:rPr>
              <w:t>В межах компетенції: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</w:rPr>
              <w:t>бере участь у формуванні планів діяльності з внутрішнього аудиту на підставі оцінки ризиків у діяльності Подільської районної в місті Києві державної адміністрації;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бере участь у підготовці та проведенні планових та позапланових внутрішніх аудитів, інших контрольних заходів;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бере участь у  підготовці аудиторських звітів, висновків та рекомендацій, а також інших звітних матеріалів за результатами діяльності Сектору внутрішнього аудиту Подільської районної в місті Києві державної адміністрації (далі – Сектор).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Здійснює моніторинг результатів виконання (врахування) рекомендацій за результатами внутрішніх аудитів.</w:t>
            </w:r>
          </w:p>
          <w:p w:rsidR="00F649DB" w:rsidRPr="00B53705" w:rsidRDefault="00F20A1C" w:rsidP="00F20A1C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Надає методичну допомогу структурним підрозділам Подільської районної в місті Києві державної адміністрації, установам та комунальним підприємствам, віднесеним до сфери її управління, з питань, що відносяться до компетенції Сектору тощо.</w:t>
            </w:r>
          </w:p>
        </w:tc>
      </w:tr>
      <w:tr w:rsidR="00AE55DF" w:rsidRPr="00B5571D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 xml:space="preserve">Посадовий оклад – </w:t>
            </w:r>
            <w:r w:rsidR="000D124F">
              <w:rPr>
                <w:sz w:val="26"/>
                <w:szCs w:val="26"/>
                <w:lang w:val="uk-UA"/>
              </w:rPr>
              <w:t>1</w:t>
            </w:r>
            <w:r w:rsidR="00B5571D">
              <w:rPr>
                <w:sz w:val="26"/>
                <w:szCs w:val="26"/>
                <w:lang w:val="uk-UA"/>
              </w:rPr>
              <w:t>4</w:t>
            </w:r>
            <w:r w:rsidR="000D124F">
              <w:rPr>
                <w:sz w:val="26"/>
                <w:szCs w:val="26"/>
                <w:lang w:val="uk-UA"/>
              </w:rPr>
              <w:t xml:space="preserve"> </w:t>
            </w:r>
            <w:r w:rsidR="00B5571D">
              <w:rPr>
                <w:sz w:val="26"/>
                <w:szCs w:val="26"/>
                <w:lang w:val="uk-UA"/>
              </w:rPr>
              <w:t>771</w:t>
            </w:r>
            <w:bookmarkStart w:id="1" w:name="_GoBack"/>
            <w:bookmarkEnd w:id="1"/>
            <w:r w:rsidRPr="00B53705">
              <w:rPr>
                <w:sz w:val="26"/>
                <w:szCs w:val="26"/>
                <w:lang w:val="uk-UA"/>
              </w:rPr>
              <w:t>,00 грн.</w:t>
            </w:r>
          </w:p>
          <w:p w:rsidR="008070D5" w:rsidRPr="00C1610F" w:rsidRDefault="008070D5" w:rsidP="008070D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 w:rsidRPr="00C1610F">
              <w:rPr>
                <w:sz w:val="25"/>
                <w:szCs w:val="25"/>
                <w:lang w:val="uk-UA"/>
              </w:rPr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F649DB" w:rsidRPr="00B53705" w:rsidRDefault="008070D5" w:rsidP="008070D5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B5571D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9DB" w:rsidRPr="00B53705" w:rsidRDefault="00AE55DF" w:rsidP="008006AC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</w:t>
            </w:r>
            <w:r w:rsidR="00F20A1C" w:rsidRPr="00B53705">
              <w:rPr>
                <w:sz w:val="26"/>
                <w:szCs w:val="26"/>
                <w:lang w:val="uk-UA"/>
              </w:rPr>
              <w:t xml:space="preserve"> </w:t>
            </w:r>
            <w:r w:rsidRPr="00B53705">
              <w:rPr>
                <w:sz w:val="26"/>
                <w:szCs w:val="26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B5571D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lastRenderedPageBreak/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B53705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B53705" w:rsidRDefault="00B5571D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="001C0DF3" w:rsidRPr="00B53705">
                <w:rPr>
                  <w:rStyle w:val="a4"/>
                  <w:sz w:val="26"/>
                  <w:szCs w:val="26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53705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B5571D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0B5E9E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B53705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</w:t>
            </w:r>
            <w:r w:rsidR="000B5E9E"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бакалавра, молодшого бакалавра</w:t>
            </w: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53705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 xml:space="preserve">досвід роботи </w:t>
            </w:r>
            <w:r w:rsidR="00A07987">
              <w:rPr>
                <w:sz w:val="26"/>
                <w:szCs w:val="26"/>
                <w:lang w:val="uk-UA"/>
              </w:rPr>
              <w:t xml:space="preserve">не </w:t>
            </w:r>
            <w:r w:rsidR="000B5E9E" w:rsidRPr="00B53705">
              <w:rPr>
                <w:sz w:val="26"/>
                <w:szCs w:val="26"/>
                <w:lang w:val="uk-UA"/>
              </w:rPr>
              <w:t>потребує</w:t>
            </w:r>
          </w:p>
        </w:tc>
      </w:tr>
      <w:tr w:rsidR="00BA646E" w:rsidRPr="00B53705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pStyle w:val="rvps14"/>
              <w:ind w:right="270"/>
              <w:jc w:val="both"/>
              <w:rPr>
                <w:sz w:val="26"/>
                <w:szCs w:val="26"/>
              </w:rPr>
            </w:pPr>
            <w:r w:rsidRPr="00B53705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CB1B64" w:rsidRPr="00B53705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B5571D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CB1B64" w:rsidRPr="00B53705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B33F6B" w:rsidRPr="00B5571D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3F6B" w:rsidRPr="00B53705" w:rsidRDefault="00B33F6B" w:rsidP="00B33F6B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0D124F" w:rsidP="00B33F6B">
            <w:pPr>
              <w:ind w:left="11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2360C4">
              <w:rPr>
                <w:sz w:val="26"/>
                <w:szCs w:val="26"/>
                <w:lang w:val="uk-UA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вміння встановлювати причинно-наслідкові зв’язки;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</w:t>
            </w: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B33F6B" w:rsidRPr="00B5571D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комплексний підхід до виконання завдань, виявлення ризиків;</w:t>
            </w:r>
          </w:p>
          <w:p w:rsidR="00B33F6B" w:rsidRPr="00B53705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33F6B" w:rsidRPr="00B5571D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33F6B" w:rsidRPr="00B53705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33F6B" w:rsidRPr="00B5571D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здатність ефективно взаємодіяти – дослухатися, сприймати та викладати думку;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- вміння визначати заінтересовані і впливові сторони та розбудовувати партнерські відносини</w:t>
            </w:r>
          </w:p>
        </w:tc>
      </w:tr>
      <w:tr w:rsidR="00CB1B64" w:rsidRPr="00B53705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0335CE" w:rsidRPr="00B5571D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Закону України «Про місцеві державні адміністрації»;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бухгалтерський облік та фінансову звітність в Україні»;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Бюджетного кодексу України;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Національних положень (Стандартів) бухгалтерського обліку в Україні тощо;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Постанови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29.09.2011 № 1217 «Про затвердження Кодексу етики працівників підрозділу внутрішнього аудиту»;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spacing w:after="20"/>
              <w:ind w:left="135" w:right="125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Розпорядження виконавчого органу Київської міської ради (Київської міської державної адміністрації) від 22.10.2018                 № 1893 «Про організацію діяльності з внутрішнього аудиту у виконавчому органі Київської міської ради (Київської міської державної адміністрації),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бухгалтерського обліку та інших  нормативно-правових актів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color w:val="000000"/>
                <w:sz w:val="26"/>
                <w:szCs w:val="26"/>
                <w:lang w:val="uk-UA"/>
              </w:rPr>
              <w:t>Навички ведення бухгалтерського обліку</w:t>
            </w:r>
          </w:p>
        </w:tc>
      </w:tr>
    </w:tbl>
    <w:p w:rsidR="00BE0B0A" w:rsidRPr="00B53705" w:rsidRDefault="00BE0B0A" w:rsidP="00BE0B0A">
      <w:pPr>
        <w:rPr>
          <w:lang w:val="uk-UA"/>
        </w:rPr>
      </w:pPr>
    </w:p>
    <w:p w:rsidR="00BE0B0A" w:rsidRPr="00B53705" w:rsidRDefault="00BE0B0A" w:rsidP="00BE0B0A">
      <w:pPr>
        <w:rPr>
          <w:lang w:val="uk-UA"/>
        </w:rPr>
      </w:pPr>
    </w:p>
    <w:p w:rsidR="00986785" w:rsidRPr="00B53705" w:rsidRDefault="00986785">
      <w:pPr>
        <w:rPr>
          <w:lang w:val="uk-UA"/>
        </w:rPr>
      </w:pPr>
    </w:p>
    <w:sectPr w:rsidR="00986785" w:rsidRPr="00B53705" w:rsidSect="003228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35CE"/>
    <w:rsid w:val="000B5E9E"/>
    <w:rsid w:val="000D124F"/>
    <w:rsid w:val="001C0DF3"/>
    <w:rsid w:val="001E61AB"/>
    <w:rsid w:val="002360C4"/>
    <w:rsid w:val="00320810"/>
    <w:rsid w:val="00322851"/>
    <w:rsid w:val="004665D5"/>
    <w:rsid w:val="005A68E8"/>
    <w:rsid w:val="008006AC"/>
    <w:rsid w:val="008070D5"/>
    <w:rsid w:val="0081592B"/>
    <w:rsid w:val="00986785"/>
    <w:rsid w:val="00A07987"/>
    <w:rsid w:val="00A66C8B"/>
    <w:rsid w:val="00AD7AA3"/>
    <w:rsid w:val="00AE55DF"/>
    <w:rsid w:val="00B156A1"/>
    <w:rsid w:val="00B33F6B"/>
    <w:rsid w:val="00B4062D"/>
    <w:rsid w:val="00B53705"/>
    <w:rsid w:val="00B5571D"/>
    <w:rsid w:val="00BA646E"/>
    <w:rsid w:val="00BE0B0A"/>
    <w:rsid w:val="00CB1B64"/>
    <w:rsid w:val="00D9061E"/>
    <w:rsid w:val="00DA0B72"/>
    <w:rsid w:val="00EA1053"/>
    <w:rsid w:val="00F20A1C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A280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paragraph" w:customStyle="1" w:styleId="rvps12">
    <w:name w:val="rvps12"/>
    <w:basedOn w:val="a"/>
    <w:rsid w:val="00F20A1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9D74-D9C4-4E3C-850E-EAE70CC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3473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29</cp:revision>
  <dcterms:created xsi:type="dcterms:W3CDTF">2022-09-20T15:07:00Z</dcterms:created>
  <dcterms:modified xsi:type="dcterms:W3CDTF">2024-04-30T08:19:00Z</dcterms:modified>
</cp:coreProperties>
</file>