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3E7117" w14:paraId="320E2E17" w14:textId="77777777" w:rsidTr="00FD33EF">
        <w:trPr>
          <w:tblCellSpacing w:w="0" w:type="dxa"/>
          <w:jc w:val="right"/>
        </w:trPr>
        <w:tc>
          <w:tcPr>
            <w:tcW w:w="2326" w:type="pct"/>
          </w:tcPr>
          <w:p w14:paraId="6B48482E" w14:textId="77777777" w:rsidR="00A2304A" w:rsidRPr="00DC31B5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14:paraId="4F05F17D" w14:textId="77777777" w:rsidR="00A2304A" w:rsidRPr="00DC31B5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14:paraId="650AEE7D" w14:textId="77777777" w:rsidR="008D65F2" w:rsidRPr="0076381C" w:rsidRDefault="008D65F2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14:paraId="6F6C0BD9" w14:textId="77777777" w:rsidR="000E0FDE" w:rsidRPr="0076381C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r w:rsidRPr="0076381C">
        <w:rPr>
          <w:b/>
          <w:sz w:val="28"/>
          <w:szCs w:val="28"/>
          <w:lang w:val="uk-UA" w:eastAsia="ru-RU"/>
        </w:rPr>
        <w:t xml:space="preserve">КВАЛІФІКАЦІЙНІ </w:t>
      </w:r>
      <w:r w:rsidR="000E0FDE" w:rsidRPr="0076381C">
        <w:rPr>
          <w:b/>
          <w:sz w:val="28"/>
          <w:szCs w:val="28"/>
          <w:lang w:val="uk-UA" w:eastAsia="ru-RU"/>
        </w:rPr>
        <w:t>ВИМОГИ</w:t>
      </w:r>
    </w:p>
    <w:p w14:paraId="1F0F66E4" w14:textId="12CF891F" w:rsidR="00A2304A" w:rsidRPr="001865D5" w:rsidRDefault="000E0FDE" w:rsidP="002B0C36">
      <w:pPr>
        <w:jc w:val="center"/>
        <w:rPr>
          <w:b/>
          <w:sz w:val="28"/>
          <w:szCs w:val="28"/>
          <w:lang w:val="uk-UA" w:eastAsia="ru-RU"/>
        </w:rPr>
      </w:pPr>
      <w:r w:rsidRPr="0076381C">
        <w:rPr>
          <w:b/>
          <w:sz w:val="28"/>
          <w:szCs w:val="28"/>
          <w:lang w:val="uk-UA" w:eastAsia="ru-RU"/>
        </w:rPr>
        <w:t>до</w:t>
      </w:r>
      <w:r w:rsidR="002B0C36" w:rsidRPr="0076381C">
        <w:rPr>
          <w:b/>
          <w:sz w:val="28"/>
          <w:szCs w:val="28"/>
          <w:lang w:val="uk-UA" w:eastAsia="ru-RU"/>
        </w:rPr>
        <w:t xml:space="preserve"> вакантн</w:t>
      </w:r>
      <w:r w:rsidR="005E1443" w:rsidRPr="0076381C">
        <w:rPr>
          <w:b/>
          <w:sz w:val="28"/>
          <w:szCs w:val="28"/>
          <w:lang w:val="uk-UA" w:eastAsia="ru-RU"/>
        </w:rPr>
        <w:t>ої</w:t>
      </w:r>
      <w:r w:rsidR="00436228" w:rsidRPr="0076381C">
        <w:rPr>
          <w:b/>
          <w:sz w:val="28"/>
          <w:szCs w:val="28"/>
          <w:lang w:val="uk-UA" w:eastAsia="ru-RU"/>
        </w:rPr>
        <w:t xml:space="preserve"> посад</w:t>
      </w:r>
      <w:r w:rsidR="005E1443" w:rsidRPr="0076381C">
        <w:rPr>
          <w:b/>
          <w:sz w:val="28"/>
          <w:szCs w:val="28"/>
          <w:lang w:val="uk-UA" w:eastAsia="ru-RU"/>
        </w:rPr>
        <w:t>и</w:t>
      </w:r>
      <w:r w:rsidRPr="0076381C">
        <w:rPr>
          <w:b/>
          <w:sz w:val="28"/>
          <w:szCs w:val="28"/>
          <w:lang w:val="uk-UA" w:eastAsia="ru-RU"/>
        </w:rPr>
        <w:t xml:space="preserve"> </w:t>
      </w:r>
      <w:r w:rsidR="001C5CBA">
        <w:rPr>
          <w:b/>
          <w:sz w:val="28"/>
          <w:szCs w:val="28"/>
          <w:lang w:val="uk-UA" w:eastAsia="ru-RU"/>
        </w:rPr>
        <w:t xml:space="preserve">заступника начальника Служби – начальника </w:t>
      </w:r>
      <w:bookmarkStart w:id="1" w:name="_GoBack"/>
      <w:bookmarkEnd w:id="1"/>
      <w:r w:rsidR="00584D5F">
        <w:rPr>
          <w:b/>
          <w:sz w:val="28"/>
          <w:szCs w:val="28"/>
          <w:lang w:val="uk-UA" w:eastAsia="ru-RU"/>
        </w:rPr>
        <w:t xml:space="preserve">юридичного відділу </w:t>
      </w:r>
      <w:r w:rsidR="005E1443" w:rsidRPr="001865D5">
        <w:rPr>
          <w:b/>
          <w:sz w:val="28"/>
          <w:szCs w:val="28"/>
          <w:lang w:val="uk-UA" w:eastAsia="ru-RU"/>
        </w:rPr>
        <w:t xml:space="preserve">Служби у справах дітей та сім’ї </w:t>
      </w:r>
      <w:r w:rsidR="002B0C36" w:rsidRPr="001865D5">
        <w:rPr>
          <w:b/>
          <w:sz w:val="28"/>
          <w:szCs w:val="28"/>
          <w:lang w:val="uk-UA" w:eastAsia="ru-RU"/>
        </w:rPr>
        <w:t>Подільської районної в місті Києві державної адміністрації (категорія «</w:t>
      </w:r>
      <w:r w:rsidR="00B71713" w:rsidRPr="001865D5">
        <w:rPr>
          <w:b/>
          <w:sz w:val="28"/>
          <w:szCs w:val="28"/>
          <w:lang w:val="uk-UA" w:eastAsia="ru-RU"/>
        </w:rPr>
        <w:t>Б</w:t>
      </w:r>
      <w:r w:rsidR="002B0C36" w:rsidRPr="001865D5">
        <w:rPr>
          <w:b/>
          <w:sz w:val="28"/>
          <w:szCs w:val="28"/>
          <w:lang w:val="uk-UA" w:eastAsia="ru-RU"/>
        </w:rPr>
        <w:t>»)</w:t>
      </w:r>
    </w:p>
    <w:p w14:paraId="2CEAF167" w14:textId="77777777" w:rsidR="00A2304A" w:rsidRPr="001865D5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2" w:name="n196"/>
      <w:bookmarkEnd w:id="2"/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849"/>
        <w:gridCol w:w="6207"/>
      </w:tblGrid>
      <w:tr w:rsidR="002B0C36" w:rsidRPr="001865D5" w14:paraId="29A3CCAF" w14:textId="77777777" w:rsidTr="0009649B">
        <w:trPr>
          <w:trHeight w:val="418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BB537" w14:textId="77777777" w:rsidR="002B0C36" w:rsidRPr="001865D5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1865D5">
              <w:rPr>
                <w:b/>
                <w:sz w:val="26"/>
                <w:szCs w:val="26"/>
                <w:lang w:val="uk-UA" w:eastAsia="uk-UA"/>
              </w:rPr>
              <w:t>Загальні умови</w:t>
            </w:r>
          </w:p>
        </w:tc>
      </w:tr>
      <w:tr w:rsidR="00584D5F" w:rsidRPr="00584D5F" w14:paraId="7E0E5C59" w14:textId="77777777" w:rsidTr="0009649B">
        <w:trPr>
          <w:trHeight w:val="826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F016EA" w14:textId="77777777" w:rsidR="002B0C36" w:rsidRPr="006C7DCF" w:rsidRDefault="002B0C36" w:rsidP="0009649B">
            <w:pPr>
              <w:ind w:right="126"/>
              <w:jc w:val="center"/>
              <w:rPr>
                <w:sz w:val="26"/>
                <w:szCs w:val="26"/>
                <w:lang w:val="uk-UA" w:eastAsia="uk-UA"/>
              </w:rPr>
            </w:pPr>
            <w:r w:rsidRPr="006C7DCF">
              <w:rPr>
                <w:sz w:val="26"/>
                <w:szCs w:val="26"/>
                <w:lang w:val="uk-UA" w:eastAsia="uk-UA"/>
              </w:rPr>
              <w:t>Посадові обов’язки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BD179" w14:textId="5CC3AD02" w:rsidR="003479A1" w:rsidRPr="006C7DCF" w:rsidRDefault="00584D5F" w:rsidP="0060425C">
            <w:pPr>
              <w:pStyle w:val="a6"/>
              <w:numPr>
                <w:ilvl w:val="0"/>
                <w:numId w:val="7"/>
              </w:numPr>
              <w:ind w:left="103" w:right="9" w:hanging="7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6C7DCF">
              <w:rPr>
                <w:noProof/>
                <w:sz w:val="26"/>
                <w:szCs w:val="26"/>
                <w:lang w:val="uk-UA" w:eastAsia="ru-RU"/>
              </w:rPr>
              <w:t xml:space="preserve"> </w:t>
            </w:r>
            <w:r w:rsidR="003479A1" w:rsidRPr="006C7DCF">
              <w:rPr>
                <w:noProof/>
                <w:sz w:val="26"/>
                <w:szCs w:val="26"/>
                <w:lang w:val="uk-UA" w:eastAsia="ru-RU"/>
              </w:rPr>
              <w:t>Керівництво та організація роботи відділу:</w:t>
            </w:r>
          </w:p>
          <w:p w14:paraId="1E8FC6DB" w14:textId="45B978BC" w:rsidR="003479A1" w:rsidRPr="006C7DCF" w:rsidRDefault="006C7DCF" w:rsidP="006C7DCF">
            <w:pPr>
              <w:pStyle w:val="a6"/>
              <w:ind w:left="103" w:right="9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>
              <w:rPr>
                <w:noProof/>
                <w:sz w:val="26"/>
                <w:szCs w:val="26"/>
                <w:lang w:eastAsia="ru-RU"/>
              </w:rPr>
              <w:t xml:space="preserve">- </w:t>
            </w:r>
            <w:r w:rsidR="00584D5F" w:rsidRPr="006C7DCF">
              <w:rPr>
                <w:noProof/>
                <w:sz w:val="26"/>
                <w:szCs w:val="26"/>
                <w:lang w:val="uk-UA" w:eastAsia="ru-RU"/>
              </w:rPr>
              <w:t>надання працівникам Служби консультацій з правових питань, пов᾽язаних з виконанням службових обов᾽язків</w:t>
            </w:r>
            <w:r w:rsidR="003479A1" w:rsidRPr="006C7DCF">
              <w:rPr>
                <w:noProof/>
                <w:sz w:val="26"/>
                <w:szCs w:val="26"/>
                <w:lang w:val="uk-UA" w:eastAsia="ru-RU"/>
              </w:rPr>
              <w:t>;</w:t>
            </w:r>
          </w:p>
          <w:p w14:paraId="0CCC865F" w14:textId="55D16A64" w:rsidR="003479A1" w:rsidRPr="006C7DCF" w:rsidRDefault="006C7DCF" w:rsidP="006C7DCF">
            <w:pPr>
              <w:pStyle w:val="a6"/>
              <w:ind w:left="103" w:right="9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>
              <w:rPr>
                <w:noProof/>
                <w:sz w:val="26"/>
                <w:szCs w:val="26"/>
                <w:lang w:eastAsia="ru-RU"/>
              </w:rPr>
              <w:t xml:space="preserve">-  </w:t>
            </w:r>
            <w:r w:rsidR="00584D5F" w:rsidRPr="006C7DCF">
              <w:rPr>
                <w:noProof/>
                <w:sz w:val="26"/>
                <w:szCs w:val="26"/>
                <w:lang w:val="uk-UA" w:eastAsia="ru-RU"/>
              </w:rPr>
              <w:t>надання працівникам Віддділу доручень відповідно до їх обов᾽язків</w:t>
            </w:r>
            <w:r w:rsidR="00E77892" w:rsidRPr="006C7DCF">
              <w:rPr>
                <w:noProof/>
                <w:sz w:val="26"/>
                <w:szCs w:val="26"/>
                <w:lang w:val="uk-UA" w:eastAsia="ru-RU"/>
              </w:rPr>
              <w:t>;</w:t>
            </w:r>
          </w:p>
          <w:p w14:paraId="71CF5966" w14:textId="193AC3DC" w:rsidR="00584D5F" w:rsidRPr="006C7DCF" w:rsidRDefault="006C7DCF" w:rsidP="006C7DCF">
            <w:pPr>
              <w:pStyle w:val="a6"/>
              <w:ind w:left="103" w:right="9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>
              <w:rPr>
                <w:noProof/>
                <w:sz w:val="26"/>
                <w:szCs w:val="26"/>
                <w:lang w:eastAsia="ru-RU"/>
              </w:rPr>
              <w:t xml:space="preserve">- </w:t>
            </w:r>
            <w:r w:rsidR="00584D5F" w:rsidRPr="006C7DCF">
              <w:rPr>
                <w:noProof/>
                <w:sz w:val="26"/>
                <w:szCs w:val="26"/>
                <w:lang w:val="uk-UA" w:eastAsia="ru-RU"/>
              </w:rPr>
              <w:t xml:space="preserve">підготовка </w:t>
            </w:r>
            <w:r w:rsidR="001000B9" w:rsidRPr="006C7DCF">
              <w:rPr>
                <w:noProof/>
                <w:sz w:val="26"/>
                <w:szCs w:val="26"/>
                <w:lang w:val="uk-UA" w:eastAsia="ru-RU"/>
              </w:rPr>
              <w:t>посадових інструкцій працівників Відділу та подання на затвердження начальнику Служби у справах дітей та сім᾽ї.</w:t>
            </w:r>
          </w:p>
          <w:p w14:paraId="7D08F120" w14:textId="77777777" w:rsidR="001000B9" w:rsidRPr="006C7DCF" w:rsidRDefault="002B0C36" w:rsidP="00F265FB">
            <w:pPr>
              <w:ind w:left="96" w:right="9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6C7DCF">
              <w:rPr>
                <w:noProof/>
                <w:sz w:val="26"/>
                <w:szCs w:val="26"/>
                <w:lang w:val="uk-UA" w:eastAsia="ru-RU"/>
              </w:rPr>
              <w:t xml:space="preserve">2. </w:t>
            </w:r>
            <w:r w:rsidR="001000B9" w:rsidRPr="006C7DCF">
              <w:rPr>
                <w:noProof/>
                <w:sz w:val="26"/>
                <w:szCs w:val="26"/>
                <w:lang w:val="uk-UA" w:eastAsia="ru-RU"/>
              </w:rPr>
              <w:t>Розробка або участь у розробці проектів нормативно-правових актів та інших документів правового характеру</w:t>
            </w:r>
            <w:r w:rsidR="00881B35" w:rsidRPr="006C7DCF">
              <w:rPr>
                <w:noProof/>
                <w:sz w:val="26"/>
                <w:szCs w:val="26"/>
                <w:lang w:val="uk-UA" w:eastAsia="ru-RU"/>
              </w:rPr>
              <w:t>.</w:t>
            </w:r>
            <w:r w:rsidR="001000B9" w:rsidRPr="006C7DCF">
              <w:rPr>
                <w:noProof/>
                <w:sz w:val="26"/>
                <w:szCs w:val="26"/>
                <w:lang w:val="uk-UA" w:eastAsia="ru-RU"/>
              </w:rPr>
              <w:t xml:space="preserve"> </w:t>
            </w:r>
          </w:p>
          <w:p w14:paraId="5F5E5717" w14:textId="4DC5BB55" w:rsidR="002B0C36" w:rsidRPr="006C7DCF" w:rsidRDefault="002B0C36" w:rsidP="00F265FB">
            <w:pPr>
              <w:ind w:left="96" w:right="9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6C7DCF">
              <w:rPr>
                <w:noProof/>
                <w:sz w:val="26"/>
                <w:szCs w:val="26"/>
                <w:lang w:val="uk-UA" w:eastAsia="ru-RU"/>
              </w:rPr>
              <w:t xml:space="preserve">3. </w:t>
            </w:r>
            <w:r w:rsidR="001000B9" w:rsidRPr="006C7DCF">
              <w:rPr>
                <w:noProof/>
                <w:sz w:val="26"/>
                <w:szCs w:val="26"/>
                <w:lang w:val="uk-UA" w:eastAsia="ru-RU"/>
              </w:rPr>
              <w:t>Організація роботи Відділу щодо його ефективної взаємодії із структурними підрозділами, іншими виконавчими органами ради, державними органами, органами місцевого самоврядування</w:t>
            </w:r>
            <w:r w:rsidR="00671316" w:rsidRPr="006C7DCF">
              <w:rPr>
                <w:noProof/>
                <w:sz w:val="26"/>
                <w:szCs w:val="26"/>
                <w:lang w:val="uk-UA" w:eastAsia="ru-RU"/>
              </w:rPr>
              <w:t>, органами поліції, прокуратури, судовими органами, управліннями, навчальними закладами, підприємствами та організаціями. Забезпечення виконання поставлених завдань щодо реалізації заходів, спрямованих на захист прав дітей.</w:t>
            </w:r>
          </w:p>
          <w:p w14:paraId="06D6977A" w14:textId="583F240B" w:rsidR="00671316" w:rsidRPr="006C7DCF" w:rsidRDefault="002B0C36" w:rsidP="00F265FB">
            <w:pPr>
              <w:ind w:left="96" w:right="9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6C7DCF">
              <w:rPr>
                <w:noProof/>
                <w:sz w:val="26"/>
                <w:szCs w:val="26"/>
                <w:lang w:val="uk-UA" w:eastAsia="ru-RU"/>
              </w:rPr>
              <w:t xml:space="preserve">4. </w:t>
            </w:r>
            <w:r w:rsidR="00671316" w:rsidRPr="006C7DCF">
              <w:rPr>
                <w:noProof/>
                <w:sz w:val="26"/>
                <w:szCs w:val="26"/>
                <w:lang w:val="uk-UA" w:eastAsia="ru-RU"/>
              </w:rPr>
              <w:t>Проведення особистого прийому громадян та надання консультацій з правових питань щодо:</w:t>
            </w:r>
          </w:p>
          <w:p w14:paraId="5D2C2D86" w14:textId="77777777" w:rsidR="00671316" w:rsidRPr="006C7DCF" w:rsidRDefault="00671316" w:rsidP="00F265FB">
            <w:pPr>
              <w:ind w:left="96" w:right="9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6C7DCF">
              <w:rPr>
                <w:noProof/>
                <w:sz w:val="26"/>
                <w:szCs w:val="26"/>
                <w:lang w:val="uk-UA" w:eastAsia="ru-RU"/>
              </w:rPr>
              <w:t>- доцільності/недоцільності позбавлення та поновлення батьківських прав;</w:t>
            </w:r>
          </w:p>
          <w:p w14:paraId="67839451" w14:textId="77777777" w:rsidR="00E14453" w:rsidRPr="006C7DCF" w:rsidRDefault="00671316" w:rsidP="00F265FB">
            <w:pPr>
              <w:ind w:left="96" w:right="9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6C7DCF">
              <w:rPr>
                <w:noProof/>
                <w:sz w:val="26"/>
                <w:szCs w:val="26"/>
                <w:lang w:val="uk-UA" w:eastAsia="ru-RU"/>
              </w:rPr>
              <w:t>- вирішення спорів між батьками щодо визначення або зміни</w:t>
            </w:r>
            <w:r w:rsidR="00E14453" w:rsidRPr="006C7DCF">
              <w:rPr>
                <w:noProof/>
                <w:sz w:val="26"/>
                <w:szCs w:val="26"/>
                <w:lang w:val="uk-UA" w:eastAsia="ru-RU"/>
              </w:rPr>
              <w:t xml:space="preserve"> прізвища та імені дитини;</w:t>
            </w:r>
          </w:p>
          <w:p w14:paraId="039E8C4E" w14:textId="77777777" w:rsidR="00E14453" w:rsidRPr="006C7DCF" w:rsidRDefault="00E14453" w:rsidP="00F265FB">
            <w:pPr>
              <w:ind w:left="96" w:right="9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6C7DCF">
              <w:rPr>
                <w:noProof/>
                <w:sz w:val="26"/>
                <w:szCs w:val="26"/>
                <w:lang w:val="uk-UA" w:eastAsia="ru-RU"/>
              </w:rPr>
              <w:t>- вирішення спорів між батьками щодо місця проживання дитини;</w:t>
            </w:r>
          </w:p>
          <w:p w14:paraId="07E98E7A" w14:textId="77777777" w:rsidR="00E14453" w:rsidRPr="006C7DCF" w:rsidRDefault="00E14453" w:rsidP="00F265FB">
            <w:pPr>
              <w:ind w:left="96" w:right="9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6C7DCF">
              <w:rPr>
                <w:noProof/>
                <w:sz w:val="26"/>
                <w:szCs w:val="26"/>
                <w:lang w:val="uk-UA" w:eastAsia="ru-RU"/>
              </w:rPr>
              <w:t>- участь одного з батьків у вихованні дитини;</w:t>
            </w:r>
          </w:p>
          <w:p w14:paraId="42E68E80" w14:textId="77777777" w:rsidR="00E14453" w:rsidRPr="006C7DCF" w:rsidRDefault="00E14453" w:rsidP="00F265FB">
            <w:pPr>
              <w:ind w:left="96" w:right="9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6C7DCF">
              <w:rPr>
                <w:noProof/>
                <w:sz w:val="26"/>
                <w:szCs w:val="26"/>
                <w:lang w:val="uk-UA" w:eastAsia="ru-RU"/>
              </w:rPr>
              <w:t>- побачення з дитиною матері, батька, які позбавлені батьківських прав;</w:t>
            </w:r>
          </w:p>
          <w:p w14:paraId="0765972A" w14:textId="77777777" w:rsidR="00E14453" w:rsidRPr="006C7DCF" w:rsidRDefault="00E14453" w:rsidP="00F265FB">
            <w:pPr>
              <w:ind w:left="96" w:right="9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6C7DCF">
              <w:rPr>
                <w:noProof/>
                <w:sz w:val="26"/>
                <w:szCs w:val="26"/>
                <w:lang w:val="uk-UA" w:eastAsia="ru-RU"/>
              </w:rPr>
              <w:t>- розгляд звернень дітей щодо неналежного виконання батьками, опікунами, піклувальниками обов᾽язків з виховання або щодо зловживання ними своїми правами;</w:t>
            </w:r>
          </w:p>
          <w:p w14:paraId="3D077356" w14:textId="77777777" w:rsidR="00193738" w:rsidRPr="006C7DCF" w:rsidRDefault="00E14453" w:rsidP="00F265FB">
            <w:pPr>
              <w:ind w:left="96" w:right="9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6C7DCF">
              <w:rPr>
                <w:noProof/>
                <w:sz w:val="26"/>
                <w:szCs w:val="26"/>
                <w:lang w:val="uk-UA" w:eastAsia="ru-RU"/>
              </w:rPr>
              <w:t>- повернення дитини на виховання до батьків;</w:t>
            </w:r>
          </w:p>
          <w:p w14:paraId="5C0F2B31" w14:textId="77777777" w:rsidR="00193738" w:rsidRPr="006C7DCF" w:rsidRDefault="00193738" w:rsidP="00F265FB">
            <w:pPr>
              <w:ind w:left="96" w:right="9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6C7DCF">
              <w:rPr>
                <w:noProof/>
                <w:sz w:val="26"/>
                <w:szCs w:val="26"/>
                <w:lang w:val="uk-UA" w:eastAsia="ru-RU"/>
              </w:rPr>
              <w:t>- питання надання повної цивільної дієздатності;</w:t>
            </w:r>
          </w:p>
          <w:p w14:paraId="2D06C53E" w14:textId="77777777" w:rsidR="00193738" w:rsidRPr="006C7DCF" w:rsidRDefault="00193738" w:rsidP="00F265FB">
            <w:pPr>
              <w:ind w:left="96" w:right="9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6C7DCF">
              <w:rPr>
                <w:noProof/>
                <w:sz w:val="26"/>
                <w:szCs w:val="26"/>
                <w:lang w:val="uk-UA" w:eastAsia="ru-RU"/>
              </w:rPr>
              <w:t>- питання надання дозволу на вчинення правочинів щодо рухомуго та нерухомого майна, право власності або право користування яким мають діти;</w:t>
            </w:r>
          </w:p>
          <w:p w14:paraId="0136A599" w14:textId="77777777" w:rsidR="00557FBE" w:rsidRPr="006C7DCF" w:rsidRDefault="00193738" w:rsidP="00F265FB">
            <w:pPr>
              <w:ind w:left="96" w:right="9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6C7DCF">
              <w:rPr>
                <w:noProof/>
                <w:sz w:val="26"/>
                <w:szCs w:val="26"/>
                <w:lang w:val="uk-UA" w:eastAsia="ru-RU"/>
              </w:rPr>
              <w:t xml:space="preserve">- розгляд заяв платника аліментів про </w:t>
            </w:r>
            <w:r w:rsidR="00557FBE" w:rsidRPr="006C7DCF">
              <w:rPr>
                <w:noProof/>
                <w:sz w:val="26"/>
                <w:szCs w:val="26"/>
                <w:lang w:val="uk-UA" w:eastAsia="ru-RU"/>
              </w:rPr>
              <w:t xml:space="preserve">цільове </w:t>
            </w:r>
            <w:r w:rsidR="00557FBE" w:rsidRPr="006C7DCF">
              <w:rPr>
                <w:noProof/>
                <w:sz w:val="26"/>
                <w:szCs w:val="26"/>
                <w:lang w:val="uk-UA" w:eastAsia="ru-RU"/>
              </w:rPr>
              <w:lastRenderedPageBreak/>
              <w:t>витрачання аліментів;</w:t>
            </w:r>
          </w:p>
          <w:p w14:paraId="7CB844F1" w14:textId="77777777" w:rsidR="00557FBE" w:rsidRPr="006C7DCF" w:rsidRDefault="00557FBE" w:rsidP="00F265FB">
            <w:pPr>
              <w:ind w:left="96" w:right="9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6C7DCF">
              <w:rPr>
                <w:noProof/>
                <w:sz w:val="26"/>
                <w:szCs w:val="26"/>
                <w:lang w:val="uk-UA" w:eastAsia="ru-RU"/>
              </w:rPr>
              <w:t>- розгляд питань щодо доцільності виселення, зняття дитни з реєстрації місця проживання, визнання її такою, що втратила право користування житловим приміщенням;</w:t>
            </w:r>
          </w:p>
          <w:p w14:paraId="1423645D" w14:textId="77777777" w:rsidR="00557FBE" w:rsidRPr="006C7DCF" w:rsidRDefault="00557FBE" w:rsidP="00F265FB">
            <w:pPr>
              <w:ind w:left="96" w:right="9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6C7DCF">
              <w:rPr>
                <w:noProof/>
                <w:sz w:val="26"/>
                <w:szCs w:val="26"/>
                <w:lang w:val="uk-UA" w:eastAsia="ru-RU"/>
              </w:rPr>
              <w:t>- розгляд способів реалізації права батьків, взятих під варту, або засуджених до позбавлення волі, та дитини на спілкування;</w:t>
            </w:r>
          </w:p>
          <w:p w14:paraId="7244BBC8" w14:textId="77777777" w:rsidR="00557FBE" w:rsidRPr="006C7DCF" w:rsidRDefault="00557FBE" w:rsidP="00F265FB">
            <w:pPr>
              <w:ind w:left="96" w:right="9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6C7DCF">
              <w:rPr>
                <w:noProof/>
                <w:sz w:val="26"/>
                <w:szCs w:val="26"/>
                <w:lang w:val="uk-UA" w:eastAsia="ru-RU"/>
              </w:rPr>
              <w:t>- питання повязані із захистом прав дитини, переміщеної з тимчасово окупованої території або району проведення антитерористичної операції;</w:t>
            </w:r>
          </w:p>
          <w:p w14:paraId="79DB90D5" w14:textId="77777777" w:rsidR="0060425C" w:rsidRPr="006C7DCF" w:rsidRDefault="00557FBE" w:rsidP="00F265FB">
            <w:pPr>
              <w:ind w:left="96" w:right="9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6C7DCF">
              <w:rPr>
                <w:noProof/>
                <w:sz w:val="26"/>
                <w:szCs w:val="26"/>
                <w:lang w:val="uk-UA" w:eastAsia="ru-RU"/>
              </w:rPr>
              <w:t>- інші питання, повязані із захистом прав дітей.</w:t>
            </w:r>
          </w:p>
          <w:p w14:paraId="4B503DF0" w14:textId="25A04E13" w:rsidR="00A01817" w:rsidRPr="006C7DCF" w:rsidRDefault="002B0C36" w:rsidP="00F265FB">
            <w:pPr>
              <w:ind w:left="96" w:right="9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6C7DCF">
              <w:rPr>
                <w:noProof/>
                <w:sz w:val="26"/>
                <w:szCs w:val="26"/>
                <w:lang w:val="uk-UA" w:eastAsia="ru-RU"/>
              </w:rPr>
              <w:t xml:space="preserve">5. </w:t>
            </w:r>
            <w:r w:rsidR="009F48C3" w:rsidRPr="006C7DCF">
              <w:rPr>
                <w:noProof/>
                <w:sz w:val="26"/>
                <w:szCs w:val="26"/>
                <w:lang w:val="uk-UA" w:eastAsia="ru-RU"/>
              </w:rPr>
              <w:t>Перевірка та візування проектів розпоряджень Подільської районної в місті Києві державної адміністрації, щодо захисту житлових та майнових прав дітей; врегулювання відносин між батьками; щодо захисту соціально-правових прав дітей</w:t>
            </w:r>
            <w:r w:rsidR="00D60E13" w:rsidRPr="006C7DCF">
              <w:rPr>
                <w:noProof/>
                <w:sz w:val="26"/>
                <w:szCs w:val="26"/>
                <w:lang w:val="uk-UA" w:eastAsia="ru-RU"/>
              </w:rPr>
              <w:t>.</w:t>
            </w:r>
          </w:p>
          <w:p w14:paraId="60650FC1" w14:textId="76A081D2" w:rsidR="002B0C36" w:rsidRPr="006C7DCF" w:rsidRDefault="002B0C36" w:rsidP="00F265FB">
            <w:pPr>
              <w:ind w:left="96" w:right="9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6C7DCF">
              <w:rPr>
                <w:noProof/>
                <w:sz w:val="26"/>
                <w:szCs w:val="26"/>
                <w:lang w:val="uk-UA" w:eastAsia="ru-RU"/>
              </w:rPr>
              <w:t xml:space="preserve">6. </w:t>
            </w:r>
            <w:r w:rsidR="00D60E13" w:rsidRPr="006C7DCF">
              <w:rPr>
                <w:noProof/>
                <w:sz w:val="26"/>
                <w:szCs w:val="26"/>
                <w:lang w:val="uk-UA" w:eastAsia="ru-RU"/>
              </w:rPr>
              <w:t>П</w:t>
            </w:r>
            <w:r w:rsidR="000E04CD" w:rsidRPr="006C7DCF">
              <w:rPr>
                <w:noProof/>
                <w:sz w:val="26"/>
                <w:szCs w:val="26"/>
                <w:lang w:val="uk-UA" w:eastAsia="ru-RU"/>
              </w:rPr>
              <w:t>ред</w:t>
            </w:r>
            <w:r w:rsidR="009034CD" w:rsidRPr="006C7DCF">
              <w:rPr>
                <w:noProof/>
                <w:sz w:val="26"/>
                <w:szCs w:val="26"/>
                <w:lang w:val="uk-UA" w:eastAsia="ru-RU"/>
              </w:rPr>
              <w:t>ставляти інтереси Служби у справах дітей та сім᾽ї Подільської районної в місті Києві державної адміністрації</w:t>
            </w:r>
            <w:r w:rsidR="00D832B6" w:rsidRPr="006C7DCF">
              <w:rPr>
                <w:noProof/>
                <w:sz w:val="26"/>
                <w:szCs w:val="26"/>
                <w:lang w:val="uk-UA" w:eastAsia="ru-RU"/>
              </w:rPr>
              <w:t xml:space="preserve"> та Подільської районної в місті Києві державної адміністрації як орган опіки та піклування в судах під час розгляду справ</w:t>
            </w:r>
            <w:r w:rsidR="009034CD" w:rsidRPr="006C7DCF">
              <w:rPr>
                <w:noProof/>
                <w:sz w:val="26"/>
                <w:szCs w:val="26"/>
                <w:lang w:val="uk-UA" w:eastAsia="ru-RU"/>
              </w:rPr>
              <w:t>,</w:t>
            </w:r>
            <w:r w:rsidR="00D832B6" w:rsidRPr="006C7DCF">
              <w:rPr>
                <w:noProof/>
                <w:sz w:val="26"/>
                <w:szCs w:val="26"/>
                <w:lang w:val="uk-UA" w:eastAsia="ru-RU"/>
              </w:rPr>
              <w:t xml:space="preserve"> стороно</w:t>
            </w:r>
            <w:r w:rsidR="007F0296" w:rsidRPr="006C7DCF">
              <w:rPr>
                <w:noProof/>
                <w:sz w:val="26"/>
                <w:szCs w:val="26"/>
                <w:lang w:val="uk-UA" w:eastAsia="ru-RU"/>
              </w:rPr>
              <w:t>ю або третьою стороною в яких є Служба або орган опіки та піклування, в інтересах дітей.</w:t>
            </w:r>
          </w:p>
          <w:p w14:paraId="201A4AB6" w14:textId="44DD9618" w:rsidR="00E604B5" w:rsidRPr="006C7DCF" w:rsidRDefault="002B0C36" w:rsidP="00F265FB">
            <w:pPr>
              <w:ind w:left="96" w:right="169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6C7DCF">
              <w:rPr>
                <w:noProof/>
                <w:sz w:val="26"/>
                <w:szCs w:val="26"/>
                <w:lang w:val="uk-UA" w:eastAsia="ru-RU"/>
              </w:rPr>
              <w:t xml:space="preserve">7. </w:t>
            </w:r>
            <w:r w:rsidR="0060425C" w:rsidRPr="006C7DCF">
              <w:rPr>
                <w:noProof/>
                <w:sz w:val="26"/>
                <w:szCs w:val="26"/>
                <w:lang w:val="uk-UA" w:eastAsia="ru-RU"/>
              </w:rPr>
              <w:t>Забезпечення представництва малолітніх та неповнолітніх ін</w:t>
            </w:r>
            <w:r w:rsidR="007F0296" w:rsidRPr="006C7DCF">
              <w:rPr>
                <w:noProof/>
                <w:sz w:val="26"/>
                <w:szCs w:val="26"/>
                <w:lang w:val="uk-UA" w:eastAsia="ru-RU"/>
              </w:rPr>
              <w:t>о</w:t>
            </w:r>
            <w:r w:rsidR="0060425C" w:rsidRPr="006C7DCF">
              <w:rPr>
                <w:noProof/>
                <w:sz w:val="26"/>
                <w:szCs w:val="26"/>
                <w:lang w:val="uk-UA" w:eastAsia="ru-RU"/>
              </w:rPr>
              <w:t>земних громадян, осіб без громадянства, які прибули на територію України самостійно, без супроводу батьків або інших повнолітніх членів родини та мають намір звернутися за захистом в Україні</w:t>
            </w:r>
            <w:r w:rsidR="0053038C" w:rsidRPr="006C7DCF">
              <w:rPr>
                <w:noProof/>
                <w:sz w:val="26"/>
                <w:szCs w:val="26"/>
                <w:lang w:val="uk-UA" w:eastAsia="ru-RU"/>
              </w:rPr>
              <w:t>.</w:t>
            </w:r>
          </w:p>
          <w:p w14:paraId="0F067327" w14:textId="71D6DE72" w:rsidR="000E04CD" w:rsidRPr="006C7DCF" w:rsidRDefault="002B0C36" w:rsidP="00F265FB">
            <w:pPr>
              <w:ind w:left="96" w:right="9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6C7DCF">
              <w:rPr>
                <w:noProof/>
                <w:sz w:val="26"/>
                <w:szCs w:val="26"/>
                <w:lang w:val="uk-UA" w:eastAsia="ru-RU"/>
              </w:rPr>
              <w:t xml:space="preserve">8. </w:t>
            </w:r>
            <w:r w:rsidR="0060425C" w:rsidRPr="006C7DCF">
              <w:rPr>
                <w:noProof/>
                <w:sz w:val="26"/>
                <w:szCs w:val="26"/>
                <w:lang w:val="uk-UA" w:eastAsia="ru-RU"/>
              </w:rPr>
              <w:t>Забезпечення в установленому порядку розгляд</w:t>
            </w:r>
            <w:r w:rsidR="002730D6" w:rsidRPr="006C7DCF">
              <w:rPr>
                <w:noProof/>
                <w:sz w:val="26"/>
                <w:szCs w:val="26"/>
                <w:lang w:val="uk-UA" w:eastAsia="ru-RU"/>
              </w:rPr>
              <w:t>у</w:t>
            </w:r>
            <w:r w:rsidR="0060425C" w:rsidRPr="006C7DCF">
              <w:rPr>
                <w:noProof/>
                <w:sz w:val="26"/>
                <w:szCs w:val="26"/>
                <w:lang w:val="uk-UA" w:eastAsia="ru-RU"/>
              </w:rPr>
              <w:t xml:space="preserve"> заяв, скарг</w:t>
            </w:r>
            <w:r w:rsidR="001214B9" w:rsidRPr="006C7DCF">
              <w:rPr>
                <w:noProof/>
                <w:sz w:val="26"/>
                <w:szCs w:val="26"/>
                <w:lang w:val="uk-UA" w:eastAsia="ru-RU"/>
              </w:rPr>
              <w:t xml:space="preserve">, звернень громадян повязаних із захистом житлових та майнових прав дітей, </w:t>
            </w:r>
            <w:r w:rsidR="008519DB" w:rsidRPr="006C7DCF">
              <w:rPr>
                <w:noProof/>
                <w:sz w:val="26"/>
                <w:szCs w:val="26"/>
                <w:lang w:val="uk-UA" w:eastAsia="ru-RU"/>
              </w:rPr>
              <w:t>опрацювання запитів і звернень народних депутатів Ук</w:t>
            </w:r>
            <w:r w:rsidR="002730D6" w:rsidRPr="006C7DCF">
              <w:rPr>
                <w:noProof/>
                <w:sz w:val="26"/>
                <w:szCs w:val="26"/>
                <w:lang w:val="uk-UA" w:eastAsia="ru-RU"/>
              </w:rPr>
              <w:t>р</w:t>
            </w:r>
            <w:r w:rsidR="008519DB" w:rsidRPr="006C7DCF">
              <w:rPr>
                <w:noProof/>
                <w:sz w:val="26"/>
                <w:szCs w:val="26"/>
                <w:lang w:val="uk-UA" w:eastAsia="ru-RU"/>
              </w:rPr>
              <w:t xml:space="preserve">аїни, депутатів Київської міської ради, запитів та звернень підприємств, установ </w:t>
            </w:r>
            <w:r w:rsidR="000E04CD" w:rsidRPr="006C7DCF">
              <w:rPr>
                <w:noProof/>
                <w:sz w:val="26"/>
                <w:szCs w:val="26"/>
                <w:lang w:val="uk-UA" w:eastAsia="ru-RU"/>
              </w:rPr>
              <w:t>т організацій, незалежно від форм власності, з питань що належать до компетенції відділу</w:t>
            </w:r>
            <w:r w:rsidR="006D2033" w:rsidRPr="006C7DCF">
              <w:rPr>
                <w:noProof/>
                <w:sz w:val="26"/>
                <w:szCs w:val="26"/>
                <w:lang w:val="uk-UA" w:eastAsia="ru-RU"/>
              </w:rPr>
              <w:t>.</w:t>
            </w:r>
          </w:p>
          <w:p w14:paraId="3FB3708A" w14:textId="23D4D611" w:rsidR="006D2033" w:rsidRPr="006C7DCF" w:rsidRDefault="002B0C36" w:rsidP="00F265FB">
            <w:pPr>
              <w:ind w:left="96" w:right="9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6C7DCF">
              <w:rPr>
                <w:noProof/>
                <w:sz w:val="26"/>
                <w:szCs w:val="26"/>
                <w:lang w:val="uk-UA" w:eastAsia="ru-RU"/>
              </w:rPr>
              <w:t xml:space="preserve">9. </w:t>
            </w:r>
            <w:r w:rsidR="000E04CD" w:rsidRPr="006C7DCF">
              <w:rPr>
                <w:noProof/>
                <w:sz w:val="26"/>
                <w:szCs w:val="26"/>
                <w:lang w:val="uk-UA" w:eastAsia="ru-RU"/>
              </w:rPr>
              <w:t>Здійснення обстежень житлово-побутових умов проживання дітей у разі звернення громадян, органів державної влади та органів місцевого самоврядування</w:t>
            </w:r>
            <w:r w:rsidR="00F265FB" w:rsidRPr="006C7DCF">
              <w:rPr>
                <w:noProof/>
                <w:sz w:val="26"/>
                <w:szCs w:val="26"/>
                <w:lang w:val="uk-UA" w:eastAsia="ru-RU"/>
              </w:rPr>
              <w:t>.</w:t>
            </w:r>
          </w:p>
          <w:p w14:paraId="61F1386B" w14:textId="095AAFB3" w:rsidR="002B0C36" w:rsidRPr="006C7DCF" w:rsidRDefault="002B0C36" w:rsidP="00F265FB">
            <w:pPr>
              <w:spacing w:after="240"/>
              <w:ind w:left="96" w:right="169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6C7DCF">
              <w:rPr>
                <w:noProof/>
                <w:sz w:val="26"/>
                <w:szCs w:val="26"/>
                <w:lang w:val="uk-UA" w:eastAsia="ru-RU"/>
              </w:rPr>
              <w:t xml:space="preserve">10. </w:t>
            </w:r>
            <w:r w:rsidR="002730D6" w:rsidRPr="006C7DCF">
              <w:rPr>
                <w:noProof/>
                <w:sz w:val="26"/>
                <w:szCs w:val="26"/>
                <w:lang w:val="uk-UA" w:eastAsia="ru-RU"/>
              </w:rPr>
              <w:t>Є уповноваженою особою органу опіки та піклування на складання протоколів про адміністративні правопорушення, передбачені частинами 5 та 6 статті 184, статтею 188-50 Кодексу України про адміністративні правопорушення</w:t>
            </w:r>
            <w:r w:rsidR="0053038C" w:rsidRPr="006C7DCF">
              <w:rPr>
                <w:noProof/>
                <w:sz w:val="26"/>
                <w:szCs w:val="26"/>
                <w:lang w:val="uk-UA" w:eastAsia="ru-RU"/>
              </w:rPr>
              <w:t xml:space="preserve">. </w:t>
            </w:r>
          </w:p>
        </w:tc>
      </w:tr>
      <w:tr w:rsidR="00584D5F" w:rsidRPr="00584D5F" w14:paraId="5FD10C6A" w14:textId="77777777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F9CFBA" w14:textId="77777777" w:rsidR="002B0C36" w:rsidRPr="006C7DCF" w:rsidRDefault="002B0C36" w:rsidP="00E21D92">
            <w:pPr>
              <w:ind w:left="142" w:right="126"/>
              <w:jc w:val="center"/>
              <w:rPr>
                <w:sz w:val="26"/>
                <w:szCs w:val="26"/>
                <w:lang w:val="uk-UA" w:eastAsia="uk-UA"/>
              </w:rPr>
            </w:pPr>
            <w:r w:rsidRPr="006C7DCF">
              <w:rPr>
                <w:sz w:val="26"/>
                <w:szCs w:val="26"/>
                <w:lang w:val="uk-UA" w:eastAsia="uk-UA"/>
              </w:rPr>
              <w:lastRenderedPageBreak/>
              <w:t xml:space="preserve">Прізвище, ім’я та по батькові, номер телефону та адреса електронної </w:t>
            </w:r>
            <w:r w:rsidRPr="006C7DCF">
              <w:rPr>
                <w:sz w:val="26"/>
                <w:szCs w:val="26"/>
                <w:lang w:val="uk-UA" w:eastAsia="uk-UA"/>
              </w:rPr>
              <w:lastRenderedPageBreak/>
              <w:t xml:space="preserve">пошти особи, яка надає додаткову інформацію з питань проведення </w:t>
            </w:r>
            <w:r w:rsidR="00E21D92" w:rsidRPr="006C7DCF">
              <w:rPr>
                <w:sz w:val="26"/>
                <w:szCs w:val="26"/>
                <w:lang w:val="uk-UA" w:eastAsia="uk-UA"/>
              </w:rPr>
              <w:t>підбору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A2BCC2" w14:textId="77777777" w:rsidR="002B0C36" w:rsidRPr="006C7DCF" w:rsidRDefault="00E21D92" w:rsidP="006537B2">
            <w:pPr>
              <w:ind w:left="307" w:right="128"/>
              <w:rPr>
                <w:sz w:val="26"/>
                <w:szCs w:val="26"/>
                <w:lang w:val="uk-UA" w:eastAsia="ru-RU"/>
              </w:rPr>
            </w:pPr>
            <w:r w:rsidRPr="006C7DCF">
              <w:rPr>
                <w:sz w:val="26"/>
                <w:szCs w:val="26"/>
                <w:lang w:val="uk-UA" w:eastAsia="ru-RU"/>
              </w:rPr>
              <w:lastRenderedPageBreak/>
              <w:t>Кравченко Тетяна Анатоліївна</w:t>
            </w:r>
          </w:p>
          <w:p w14:paraId="1F301C12" w14:textId="77777777" w:rsidR="002B0C36" w:rsidRPr="006C7DCF" w:rsidRDefault="002B0C36" w:rsidP="006537B2">
            <w:pPr>
              <w:ind w:left="307" w:right="128"/>
              <w:rPr>
                <w:sz w:val="26"/>
                <w:szCs w:val="26"/>
                <w:lang w:val="uk-UA" w:eastAsia="ru-RU"/>
              </w:rPr>
            </w:pPr>
            <w:r w:rsidRPr="006C7DCF">
              <w:rPr>
                <w:sz w:val="26"/>
                <w:szCs w:val="26"/>
                <w:lang w:val="uk-UA" w:eastAsia="ru-RU"/>
              </w:rPr>
              <w:t>(0</w:t>
            </w:r>
            <w:r w:rsidR="00E21D92" w:rsidRPr="006C7DCF">
              <w:rPr>
                <w:sz w:val="26"/>
                <w:szCs w:val="26"/>
                <w:lang w:val="uk-UA" w:eastAsia="ru-RU"/>
              </w:rPr>
              <w:t>44</w:t>
            </w:r>
            <w:r w:rsidRPr="006C7DCF">
              <w:rPr>
                <w:sz w:val="26"/>
                <w:szCs w:val="26"/>
                <w:lang w:val="uk-UA" w:eastAsia="ru-RU"/>
              </w:rPr>
              <w:t xml:space="preserve">) </w:t>
            </w:r>
            <w:r w:rsidR="00E21D92" w:rsidRPr="006C7DCF">
              <w:rPr>
                <w:sz w:val="26"/>
                <w:szCs w:val="26"/>
                <w:lang w:val="uk-UA" w:eastAsia="ru-RU"/>
              </w:rPr>
              <w:t>425 00 18</w:t>
            </w:r>
          </w:p>
          <w:p w14:paraId="13B19DDB" w14:textId="560ECD8E" w:rsidR="00E21D92" w:rsidRPr="006C7DCF" w:rsidRDefault="00E21D92" w:rsidP="006537B2">
            <w:pPr>
              <w:pStyle w:val="a6"/>
              <w:ind w:left="0"/>
              <w:rPr>
                <w:i/>
                <w:sz w:val="26"/>
                <w:szCs w:val="26"/>
              </w:rPr>
            </w:pPr>
            <w:r w:rsidRPr="006C7DCF">
              <w:rPr>
                <w:i/>
                <w:sz w:val="26"/>
                <w:szCs w:val="26"/>
                <w:lang w:val="uk-UA"/>
              </w:rPr>
              <w:t xml:space="preserve">     </w:t>
            </w:r>
            <w:proofErr w:type="spellStart"/>
            <w:r w:rsidR="006C7DCF">
              <w:rPr>
                <w:i/>
                <w:sz w:val="26"/>
                <w:szCs w:val="26"/>
              </w:rPr>
              <w:t>s</w:t>
            </w:r>
            <w:r w:rsidRPr="006C7DCF">
              <w:rPr>
                <w:i/>
                <w:sz w:val="26"/>
                <w:szCs w:val="26"/>
              </w:rPr>
              <w:t>sd</w:t>
            </w:r>
            <w:proofErr w:type="spellEnd"/>
            <w:r w:rsidR="006C7DCF">
              <w:rPr>
                <w:i/>
                <w:sz w:val="26"/>
                <w:szCs w:val="26"/>
                <w:lang w:val="uk-UA"/>
              </w:rPr>
              <w:t>_</w:t>
            </w:r>
            <w:proofErr w:type="spellStart"/>
            <w:r w:rsidR="006C7DCF">
              <w:rPr>
                <w:i/>
                <w:sz w:val="26"/>
                <w:szCs w:val="26"/>
              </w:rPr>
              <w:t>podilrda</w:t>
            </w:r>
            <w:proofErr w:type="spellEnd"/>
            <w:r w:rsidRPr="006C7DCF">
              <w:rPr>
                <w:i/>
                <w:sz w:val="26"/>
                <w:szCs w:val="26"/>
                <w:lang w:val="ru-RU"/>
              </w:rPr>
              <w:t>@</w:t>
            </w:r>
            <w:proofErr w:type="spellStart"/>
            <w:r w:rsidR="006C7DCF">
              <w:rPr>
                <w:i/>
                <w:sz w:val="26"/>
                <w:szCs w:val="26"/>
              </w:rPr>
              <w:t>kmda</w:t>
            </w:r>
            <w:proofErr w:type="spellEnd"/>
            <w:r w:rsidRPr="006C7DCF">
              <w:rPr>
                <w:i/>
                <w:sz w:val="26"/>
                <w:szCs w:val="26"/>
                <w:lang w:val="ru-RU"/>
              </w:rPr>
              <w:t>.</w:t>
            </w:r>
            <w:r w:rsidR="006C7DCF">
              <w:rPr>
                <w:i/>
                <w:sz w:val="26"/>
                <w:szCs w:val="26"/>
              </w:rPr>
              <w:t>gov.ua</w:t>
            </w:r>
          </w:p>
          <w:p w14:paraId="2001A0B2" w14:textId="77777777" w:rsidR="0005249A" w:rsidRPr="006C7DCF" w:rsidRDefault="0005249A" w:rsidP="006537B2">
            <w:pPr>
              <w:ind w:right="128" w:firstLine="307"/>
              <w:jc w:val="both"/>
              <w:rPr>
                <w:sz w:val="26"/>
                <w:szCs w:val="26"/>
                <w:lang w:val="ru-RU" w:eastAsia="ru-RU"/>
              </w:rPr>
            </w:pPr>
          </w:p>
          <w:p w14:paraId="797E80BC" w14:textId="77777777" w:rsidR="0005249A" w:rsidRPr="006C7DCF" w:rsidRDefault="0005249A" w:rsidP="00E21D92">
            <w:pPr>
              <w:ind w:right="128" w:firstLine="307"/>
              <w:jc w:val="both"/>
              <w:rPr>
                <w:sz w:val="26"/>
                <w:szCs w:val="26"/>
                <w:u w:val="single"/>
                <w:lang w:val="uk-UA" w:eastAsia="ru-RU"/>
              </w:rPr>
            </w:pPr>
          </w:p>
          <w:p w14:paraId="051DB5B8" w14:textId="77777777" w:rsidR="002B0C36" w:rsidRPr="006C7DCF" w:rsidRDefault="002B0C36" w:rsidP="00E21D92">
            <w:pPr>
              <w:ind w:right="128" w:firstLine="307"/>
              <w:jc w:val="both"/>
              <w:rPr>
                <w:b/>
                <w:sz w:val="26"/>
                <w:szCs w:val="26"/>
                <w:lang w:val="ru-RU" w:eastAsia="ru-RU"/>
              </w:rPr>
            </w:pPr>
          </w:p>
        </w:tc>
      </w:tr>
      <w:tr w:rsidR="00584D5F" w:rsidRPr="00584D5F" w14:paraId="3E3CF6D2" w14:textId="77777777" w:rsidTr="0009649B"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61DAA" w14:textId="77777777" w:rsidR="002B0C36" w:rsidRPr="006C7DCF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6C7DCF">
              <w:rPr>
                <w:b/>
                <w:sz w:val="26"/>
                <w:szCs w:val="26"/>
                <w:lang w:val="uk-UA" w:eastAsia="uk-UA"/>
              </w:rPr>
              <w:lastRenderedPageBreak/>
              <w:t>Кваліфікаційні вимоги</w:t>
            </w:r>
          </w:p>
        </w:tc>
      </w:tr>
      <w:tr w:rsidR="00584D5F" w:rsidRPr="00584D5F" w14:paraId="3798BA09" w14:textId="77777777" w:rsidTr="0009649B">
        <w:trPr>
          <w:trHeight w:val="45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D5BE11" w14:textId="77777777" w:rsidR="002B0C36" w:rsidRPr="006C7DCF" w:rsidRDefault="002B0C36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6C7DCF">
              <w:rPr>
                <w:sz w:val="26"/>
                <w:szCs w:val="26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E95B9A" w14:textId="77777777" w:rsidR="002B0C36" w:rsidRPr="006C7DCF" w:rsidRDefault="002B0C36" w:rsidP="002B0C36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uk-UA"/>
              </w:rPr>
            </w:pPr>
            <w:r w:rsidRPr="006C7DCF">
              <w:rPr>
                <w:sz w:val="26"/>
                <w:szCs w:val="26"/>
                <w:lang w:val="uk-UA" w:eastAsia="uk-UA"/>
              </w:rPr>
              <w:t>Освіта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C2373" w14:textId="10F0AD89" w:rsidR="002B0C36" w:rsidRPr="006C7DCF" w:rsidRDefault="008E2837" w:rsidP="00181C4D">
            <w:pPr>
              <w:spacing w:before="240" w:after="240"/>
              <w:ind w:left="96" w:right="169" w:firstLine="307"/>
              <w:jc w:val="both"/>
              <w:rPr>
                <w:sz w:val="26"/>
                <w:szCs w:val="26"/>
                <w:lang w:val="uk-UA" w:eastAsia="ru-RU"/>
              </w:rPr>
            </w:pPr>
            <w:r w:rsidRPr="006C7DCF">
              <w:rPr>
                <w:sz w:val="26"/>
                <w:szCs w:val="26"/>
                <w:lang w:val="uk-UA"/>
              </w:rPr>
              <w:t>в</w:t>
            </w:r>
            <w:r w:rsidR="00113267" w:rsidRPr="006C7DCF">
              <w:rPr>
                <w:sz w:val="26"/>
                <w:szCs w:val="26"/>
                <w:lang w:val="uk-UA"/>
              </w:rPr>
              <w:t>ища</w:t>
            </w:r>
            <w:r w:rsidRPr="006C7DCF">
              <w:rPr>
                <w:sz w:val="26"/>
                <w:szCs w:val="26"/>
                <w:lang w:val="uk-UA"/>
              </w:rPr>
              <w:t xml:space="preserve"> освіта</w:t>
            </w:r>
            <w:r w:rsidR="00113267" w:rsidRPr="006C7DCF">
              <w:rPr>
                <w:sz w:val="26"/>
                <w:szCs w:val="26"/>
                <w:lang w:val="uk-UA"/>
              </w:rPr>
              <w:t>,</w:t>
            </w:r>
            <w:r w:rsidR="006C7DCF">
              <w:rPr>
                <w:sz w:val="26"/>
                <w:szCs w:val="26"/>
              </w:rPr>
              <w:t xml:space="preserve"> </w:t>
            </w:r>
            <w:r w:rsidRPr="006C7DCF">
              <w:rPr>
                <w:sz w:val="26"/>
                <w:szCs w:val="26"/>
                <w:lang w:val="uk-UA"/>
              </w:rPr>
              <w:t xml:space="preserve">за освітнім ступенем не нижче магістра </w:t>
            </w:r>
          </w:p>
        </w:tc>
      </w:tr>
      <w:tr w:rsidR="00584D5F" w:rsidRPr="00584D5F" w14:paraId="45592A0D" w14:textId="77777777" w:rsidTr="0009649B">
        <w:trPr>
          <w:trHeight w:val="52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25BB24" w14:textId="77777777" w:rsidR="002B0C36" w:rsidRPr="006C7DCF" w:rsidRDefault="002B0C36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6C7DCF">
              <w:rPr>
                <w:sz w:val="26"/>
                <w:szCs w:val="26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9460B" w14:textId="77777777" w:rsidR="002B0C36" w:rsidRPr="006C7DCF" w:rsidRDefault="002B0C36" w:rsidP="002B0C36">
            <w:pPr>
              <w:spacing w:before="100" w:beforeAutospacing="1" w:after="100" w:afterAutospacing="1"/>
              <w:ind w:right="268"/>
              <w:jc w:val="center"/>
              <w:rPr>
                <w:sz w:val="26"/>
                <w:szCs w:val="26"/>
                <w:lang w:val="uk-UA" w:eastAsia="uk-UA"/>
              </w:rPr>
            </w:pPr>
            <w:r w:rsidRPr="006C7DCF">
              <w:rPr>
                <w:sz w:val="26"/>
                <w:szCs w:val="26"/>
                <w:lang w:val="uk-UA" w:eastAsia="uk-UA"/>
              </w:rPr>
              <w:t>Досвід роботи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0F87A" w14:textId="77777777" w:rsidR="002B0C36" w:rsidRPr="006C7DCF" w:rsidRDefault="008E2837" w:rsidP="00181C4D">
            <w:pPr>
              <w:ind w:left="96" w:firstLine="307"/>
              <w:jc w:val="both"/>
              <w:rPr>
                <w:sz w:val="26"/>
                <w:szCs w:val="26"/>
                <w:lang w:val="uk-UA" w:eastAsia="ru-RU"/>
              </w:rPr>
            </w:pPr>
            <w:r w:rsidRPr="006C7DCF">
              <w:rPr>
                <w:sz w:val="26"/>
                <w:szCs w:val="26"/>
                <w:lang w:val="uk-UA"/>
              </w:rPr>
              <w:t>досвід роботи на посадах державної служби категорії «Б» чи «В», досвід роботи в органах місцевого самоврядування, або досвід роботи на керівних посадах підприємств, установ та організацій незалежно від форм власності не менше одного року</w:t>
            </w:r>
          </w:p>
        </w:tc>
      </w:tr>
      <w:tr w:rsidR="00584D5F" w:rsidRPr="00584D5F" w14:paraId="451E68D6" w14:textId="77777777" w:rsidTr="0009649B">
        <w:trPr>
          <w:trHeight w:val="37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F0460" w14:textId="77777777" w:rsidR="002B0C36" w:rsidRPr="006C7DCF" w:rsidRDefault="002B0C36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6C7DCF">
              <w:rPr>
                <w:sz w:val="26"/>
                <w:szCs w:val="26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78D93" w14:textId="77777777" w:rsidR="002B0C36" w:rsidRPr="006C7DCF" w:rsidRDefault="002B0C36" w:rsidP="002B0C36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uk-UA"/>
              </w:rPr>
            </w:pPr>
            <w:r w:rsidRPr="006C7DCF">
              <w:rPr>
                <w:sz w:val="26"/>
                <w:szCs w:val="26"/>
                <w:lang w:val="uk-UA" w:eastAsia="uk-UA"/>
              </w:rPr>
              <w:t>Володіння державною мовою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0F0ACE" w14:textId="77777777" w:rsidR="002B0C36" w:rsidRPr="006C7DCF" w:rsidRDefault="002B0C36" w:rsidP="002B0C36">
            <w:pPr>
              <w:spacing w:before="100" w:beforeAutospacing="1" w:after="100" w:afterAutospacing="1"/>
              <w:ind w:right="270" w:firstLine="307"/>
              <w:jc w:val="both"/>
              <w:rPr>
                <w:sz w:val="26"/>
                <w:szCs w:val="26"/>
                <w:lang w:val="uk-UA" w:eastAsia="uk-UA"/>
              </w:rPr>
            </w:pPr>
            <w:r w:rsidRPr="006C7DCF">
              <w:rPr>
                <w:sz w:val="26"/>
                <w:szCs w:val="26"/>
                <w:lang w:val="uk-UA" w:eastAsia="uk-UA"/>
              </w:rPr>
              <w:t>Вільне володіння державною мовою.</w:t>
            </w:r>
          </w:p>
        </w:tc>
      </w:tr>
      <w:tr w:rsidR="00584D5F" w:rsidRPr="00584D5F" w14:paraId="75AAA50A" w14:textId="77777777" w:rsidTr="0009649B">
        <w:trPr>
          <w:trHeight w:val="42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8B814" w14:textId="77777777" w:rsidR="002B0C36" w:rsidRPr="006C7DCF" w:rsidRDefault="001C5CBA" w:rsidP="002B0C36">
            <w:pPr>
              <w:spacing w:before="100" w:beforeAutospacing="1" w:after="100" w:afterAutospacing="1"/>
              <w:ind w:right="270"/>
              <w:jc w:val="center"/>
              <w:rPr>
                <w:b/>
                <w:sz w:val="26"/>
                <w:szCs w:val="26"/>
                <w:lang w:val="uk-UA" w:eastAsia="uk-UA"/>
              </w:rPr>
            </w:pPr>
            <w:hyperlink r:id="rId6" w:tgtFrame="_top" w:history="1">
              <w:r w:rsidR="002B0C36" w:rsidRPr="006C7DCF">
                <w:rPr>
                  <w:b/>
                  <w:sz w:val="26"/>
                  <w:szCs w:val="26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584D5F" w:rsidRPr="00584D5F" w14:paraId="2725385B" w14:textId="77777777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8A5F4E" w14:textId="77777777" w:rsidR="002B0C36" w:rsidRPr="006C7DCF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6C7DCF">
              <w:rPr>
                <w:b/>
                <w:sz w:val="26"/>
                <w:szCs w:val="26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76F1C1" w14:textId="77777777" w:rsidR="002B0C36" w:rsidRPr="006C7DCF" w:rsidRDefault="002B0C36" w:rsidP="002B0C36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6C7DCF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584D5F" w:rsidRPr="00584D5F" w14:paraId="2CDBEB3E" w14:textId="77777777" w:rsidTr="00243DE9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EFBA39" w14:textId="77777777" w:rsidR="00206C40" w:rsidRPr="006C7DCF" w:rsidRDefault="00206C40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6C7DCF">
              <w:rPr>
                <w:sz w:val="26"/>
                <w:szCs w:val="26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C7FB44" w14:textId="77777777" w:rsidR="00206C40" w:rsidRPr="006C7DCF" w:rsidRDefault="00206C40" w:rsidP="00C73264">
            <w:pPr>
              <w:tabs>
                <w:tab w:val="left" w:pos="3330"/>
              </w:tabs>
              <w:jc w:val="both"/>
              <w:rPr>
                <w:sz w:val="26"/>
                <w:szCs w:val="26"/>
                <w:lang w:val="uk-UA"/>
              </w:rPr>
            </w:pPr>
            <w:r w:rsidRPr="006C7DCF">
              <w:rPr>
                <w:sz w:val="26"/>
                <w:szCs w:val="26"/>
                <w:lang w:val="uk-UA"/>
              </w:rPr>
              <w:t>Досягнення результатів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F4261" w14:textId="77777777" w:rsidR="00206C40" w:rsidRPr="006C7DCF" w:rsidRDefault="00206C40" w:rsidP="00157949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6C7DCF">
              <w:rPr>
                <w:sz w:val="26"/>
                <w:szCs w:val="26"/>
                <w:lang w:val="uk-UA"/>
              </w:rPr>
              <w:t>- здатність до чіткого бачення результату діяльності;</w:t>
            </w:r>
          </w:p>
          <w:p w14:paraId="21A28BE9" w14:textId="77777777" w:rsidR="00206C40" w:rsidRPr="006C7DCF" w:rsidRDefault="00206C40" w:rsidP="00157949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6C7DCF">
              <w:rPr>
                <w:sz w:val="26"/>
                <w:szCs w:val="26"/>
                <w:lang w:val="uk-UA"/>
              </w:rPr>
              <w:t>-</w:t>
            </w:r>
            <w:r w:rsidR="00496B3D" w:rsidRPr="006C7DCF">
              <w:rPr>
                <w:sz w:val="26"/>
                <w:szCs w:val="26"/>
                <w:lang w:val="uk-UA"/>
              </w:rPr>
              <w:t xml:space="preserve"> </w:t>
            </w:r>
            <w:r w:rsidRPr="006C7DCF">
              <w:rPr>
                <w:sz w:val="26"/>
                <w:szCs w:val="26"/>
                <w:lang w:val="uk-UA"/>
              </w:rPr>
              <w:t>вміння фокусувати зусилля для досягнення результату діяльності;</w:t>
            </w:r>
          </w:p>
          <w:p w14:paraId="73DE291B" w14:textId="77777777" w:rsidR="00206C40" w:rsidRPr="006C7DCF" w:rsidRDefault="00206C40" w:rsidP="00157949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6C7DCF">
              <w:rPr>
                <w:sz w:val="26"/>
                <w:szCs w:val="26"/>
                <w:lang w:val="uk-UA"/>
              </w:rPr>
              <w:t>- вміння запобігати та ефективно долати перешкоди.</w:t>
            </w:r>
          </w:p>
        </w:tc>
      </w:tr>
      <w:tr w:rsidR="00584D5F" w:rsidRPr="00584D5F" w14:paraId="673DBB75" w14:textId="77777777" w:rsidTr="00F6152D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C7BE0" w14:textId="77777777" w:rsidR="00206C40" w:rsidRPr="006C7DCF" w:rsidRDefault="00206C40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6C7DCF">
              <w:rPr>
                <w:sz w:val="26"/>
                <w:szCs w:val="26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88E564" w14:textId="77777777" w:rsidR="00206C40" w:rsidRPr="006C7DCF" w:rsidRDefault="00206C40" w:rsidP="00C73264">
            <w:pPr>
              <w:tabs>
                <w:tab w:val="left" w:pos="3330"/>
              </w:tabs>
              <w:jc w:val="both"/>
              <w:rPr>
                <w:sz w:val="26"/>
                <w:szCs w:val="26"/>
                <w:lang w:val="uk-UA"/>
              </w:rPr>
            </w:pPr>
            <w:r w:rsidRPr="006C7DCF">
              <w:rPr>
                <w:sz w:val="26"/>
                <w:szCs w:val="26"/>
                <w:lang w:val="uk-UA"/>
              </w:rPr>
              <w:t xml:space="preserve">Відповідальність 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D4FCD4" w14:textId="77777777" w:rsidR="00206C40" w:rsidRPr="006C7DCF" w:rsidRDefault="00206C40" w:rsidP="00157949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6C7DCF">
              <w:rPr>
                <w:sz w:val="26"/>
                <w:szCs w:val="26"/>
                <w:lang w:val="uk-UA"/>
              </w:rPr>
              <w:t>- 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2FF42024" w14:textId="77777777" w:rsidR="00206C40" w:rsidRPr="006C7DCF" w:rsidRDefault="00206C40" w:rsidP="00157949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6C7DCF">
              <w:rPr>
                <w:sz w:val="26"/>
                <w:szCs w:val="26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4381D7B9" w14:textId="77777777" w:rsidR="00206C40" w:rsidRPr="006C7DCF" w:rsidRDefault="00206C40" w:rsidP="00157949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6C7DCF">
              <w:rPr>
                <w:sz w:val="26"/>
                <w:szCs w:val="26"/>
                <w:lang w:val="uk-UA"/>
              </w:rPr>
              <w:t>- здатність брати на себе зобов’язання, чітко їх дотримуватись і виконувати.</w:t>
            </w:r>
          </w:p>
        </w:tc>
      </w:tr>
      <w:tr w:rsidR="00584D5F" w:rsidRPr="00584D5F" w14:paraId="48AB11A0" w14:textId="77777777" w:rsidTr="00F6152D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D5CE2" w14:textId="77777777" w:rsidR="0010208E" w:rsidRPr="006C7DCF" w:rsidRDefault="0010208E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6C7DCF">
              <w:rPr>
                <w:sz w:val="26"/>
                <w:szCs w:val="26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F11ABA" w14:textId="77777777" w:rsidR="0010208E" w:rsidRPr="006C7DCF" w:rsidRDefault="0010208E" w:rsidP="0010208E">
            <w:pPr>
              <w:tabs>
                <w:tab w:val="left" w:pos="3330"/>
              </w:tabs>
              <w:rPr>
                <w:sz w:val="26"/>
                <w:szCs w:val="26"/>
                <w:lang w:val="uk-UA"/>
              </w:rPr>
            </w:pPr>
            <w:r w:rsidRPr="006C7DCF">
              <w:rPr>
                <w:sz w:val="26"/>
                <w:szCs w:val="26"/>
                <w:lang w:val="uk-UA"/>
              </w:rPr>
              <w:t>Комунікація та взаємодія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9B1621" w14:textId="77777777" w:rsidR="0010208E" w:rsidRPr="006C7DCF" w:rsidRDefault="004F245F" w:rsidP="00157949">
            <w:pPr>
              <w:pStyle w:val="a6"/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6C7DCF">
              <w:rPr>
                <w:sz w:val="26"/>
                <w:szCs w:val="26"/>
                <w:lang w:val="uk-UA"/>
              </w:rPr>
              <w:t>- з</w:t>
            </w:r>
            <w:r w:rsidR="0010208E" w:rsidRPr="006C7DCF">
              <w:rPr>
                <w:sz w:val="26"/>
                <w:szCs w:val="26"/>
                <w:lang w:val="uk-UA"/>
              </w:rPr>
              <w:t xml:space="preserve">датність ефективно взаємодіяти, </w:t>
            </w:r>
            <w:r w:rsidR="00D97131" w:rsidRPr="006C7DCF">
              <w:rPr>
                <w:sz w:val="26"/>
                <w:szCs w:val="26"/>
                <w:lang w:val="uk-UA"/>
              </w:rPr>
              <w:t>д</w:t>
            </w:r>
            <w:r w:rsidR="0010208E" w:rsidRPr="006C7DCF">
              <w:rPr>
                <w:sz w:val="26"/>
                <w:szCs w:val="26"/>
                <w:lang w:val="uk-UA"/>
              </w:rPr>
              <w:t xml:space="preserve">ослухатися, сприймати та </w:t>
            </w:r>
            <w:r w:rsidR="00D97131" w:rsidRPr="006C7DCF">
              <w:rPr>
                <w:sz w:val="26"/>
                <w:szCs w:val="26"/>
                <w:lang w:val="uk-UA"/>
              </w:rPr>
              <w:t>викладати думку;</w:t>
            </w:r>
          </w:p>
          <w:p w14:paraId="44ACD18C" w14:textId="77777777" w:rsidR="00D97131" w:rsidRPr="006C7DCF" w:rsidRDefault="004F245F" w:rsidP="00157949">
            <w:pPr>
              <w:pStyle w:val="a6"/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6C7DCF">
              <w:rPr>
                <w:sz w:val="26"/>
                <w:szCs w:val="26"/>
                <w:lang w:val="uk-UA"/>
              </w:rPr>
              <w:t>- в</w:t>
            </w:r>
            <w:r w:rsidR="00D97131" w:rsidRPr="006C7DCF">
              <w:rPr>
                <w:sz w:val="26"/>
                <w:szCs w:val="26"/>
                <w:lang w:val="uk-UA"/>
              </w:rPr>
              <w:t>міння публічно виступати перед аудиторією;</w:t>
            </w:r>
          </w:p>
          <w:p w14:paraId="34EFAE5E" w14:textId="77777777" w:rsidR="00D97131" w:rsidRPr="006C7DCF" w:rsidRDefault="004F245F" w:rsidP="00157949">
            <w:pPr>
              <w:pStyle w:val="a6"/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6C7DCF">
              <w:rPr>
                <w:sz w:val="26"/>
                <w:szCs w:val="26"/>
                <w:lang w:val="uk-UA"/>
              </w:rPr>
              <w:t>- з</w:t>
            </w:r>
            <w:r w:rsidR="00D97131" w:rsidRPr="006C7DCF">
              <w:rPr>
                <w:sz w:val="26"/>
                <w:szCs w:val="26"/>
                <w:lang w:val="uk-UA"/>
              </w:rPr>
              <w:t xml:space="preserve">датність переконувати інших за допомогою аргументів та </w:t>
            </w:r>
            <w:r w:rsidRPr="006C7DCF">
              <w:rPr>
                <w:sz w:val="26"/>
                <w:szCs w:val="26"/>
                <w:lang w:val="uk-UA"/>
              </w:rPr>
              <w:t>послідовної комунікації;</w:t>
            </w:r>
          </w:p>
          <w:p w14:paraId="6A012310" w14:textId="77777777" w:rsidR="004F245F" w:rsidRPr="006C7DCF" w:rsidRDefault="004F245F" w:rsidP="00157949">
            <w:pPr>
              <w:pStyle w:val="a6"/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6C7DCF">
              <w:rPr>
                <w:sz w:val="26"/>
                <w:szCs w:val="26"/>
                <w:lang w:val="uk-UA"/>
              </w:rPr>
              <w:t>- вміння розбудовувати партнерські відносини.</w:t>
            </w:r>
          </w:p>
        </w:tc>
      </w:tr>
      <w:tr w:rsidR="00584D5F" w:rsidRPr="00584D5F" w14:paraId="329F1E6C" w14:textId="77777777" w:rsidTr="00F6152D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007C8" w14:textId="77777777" w:rsidR="00496B3D" w:rsidRPr="006C7DCF" w:rsidRDefault="00496B3D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6C7DCF">
              <w:rPr>
                <w:sz w:val="26"/>
                <w:szCs w:val="26"/>
                <w:lang w:val="uk-UA" w:eastAsia="uk-UA"/>
              </w:rPr>
              <w:t>4.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C769A1" w14:textId="77777777" w:rsidR="00496B3D" w:rsidRPr="006C7DCF" w:rsidRDefault="00496B3D" w:rsidP="0010208E">
            <w:pPr>
              <w:tabs>
                <w:tab w:val="left" w:pos="3330"/>
              </w:tabs>
              <w:rPr>
                <w:sz w:val="26"/>
                <w:szCs w:val="26"/>
                <w:lang w:val="uk-UA"/>
              </w:rPr>
            </w:pPr>
            <w:r w:rsidRPr="006C7DCF">
              <w:rPr>
                <w:sz w:val="26"/>
                <w:szCs w:val="26"/>
                <w:lang w:val="uk-UA"/>
              </w:rPr>
              <w:t>Лідерство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2C4DDC" w14:textId="77777777" w:rsidR="00496B3D" w:rsidRPr="006C7DCF" w:rsidRDefault="00496B3D" w:rsidP="00157949">
            <w:pPr>
              <w:pStyle w:val="a6"/>
              <w:ind w:left="96"/>
              <w:rPr>
                <w:sz w:val="26"/>
                <w:szCs w:val="26"/>
                <w:lang w:val="uk-UA"/>
              </w:rPr>
            </w:pPr>
            <w:r w:rsidRPr="006C7DCF">
              <w:rPr>
                <w:sz w:val="26"/>
                <w:szCs w:val="26"/>
                <w:lang w:val="uk-UA"/>
              </w:rPr>
              <w:t>- вміння мотивувати до ефективної професійної діяльності;</w:t>
            </w:r>
          </w:p>
          <w:p w14:paraId="5FB3BAE0" w14:textId="77777777" w:rsidR="00496B3D" w:rsidRPr="006C7DCF" w:rsidRDefault="00496B3D" w:rsidP="00157949">
            <w:pPr>
              <w:pStyle w:val="a6"/>
              <w:ind w:left="96"/>
              <w:rPr>
                <w:sz w:val="26"/>
                <w:szCs w:val="26"/>
                <w:lang w:val="uk-UA"/>
              </w:rPr>
            </w:pPr>
            <w:r w:rsidRPr="006C7DCF">
              <w:rPr>
                <w:sz w:val="26"/>
                <w:szCs w:val="26"/>
                <w:lang w:val="uk-UA"/>
              </w:rPr>
              <w:t>- сприяння всебічному розвитку особистості;</w:t>
            </w:r>
          </w:p>
          <w:p w14:paraId="0D1507EF" w14:textId="77777777" w:rsidR="00496B3D" w:rsidRPr="006C7DCF" w:rsidRDefault="00496B3D" w:rsidP="00157949">
            <w:pPr>
              <w:pStyle w:val="a6"/>
              <w:ind w:left="96"/>
              <w:rPr>
                <w:sz w:val="26"/>
                <w:szCs w:val="26"/>
                <w:lang w:val="uk-UA"/>
              </w:rPr>
            </w:pPr>
            <w:r w:rsidRPr="006C7DCF">
              <w:rPr>
                <w:sz w:val="26"/>
                <w:szCs w:val="26"/>
                <w:lang w:val="uk-UA"/>
              </w:rPr>
              <w:t>- вміння делегувати повноваження та управляти результатами діяльності;</w:t>
            </w:r>
          </w:p>
          <w:p w14:paraId="7ADE0628" w14:textId="77777777" w:rsidR="00496B3D" w:rsidRPr="006C7DCF" w:rsidRDefault="00496B3D" w:rsidP="00157949">
            <w:pPr>
              <w:ind w:left="96"/>
              <w:rPr>
                <w:sz w:val="26"/>
                <w:szCs w:val="26"/>
                <w:lang w:val="uk-UA"/>
              </w:rPr>
            </w:pPr>
            <w:r w:rsidRPr="006C7DCF">
              <w:rPr>
                <w:sz w:val="26"/>
                <w:szCs w:val="26"/>
                <w:lang w:val="uk-UA"/>
              </w:rPr>
              <w:t>- здатність до формування ефективної організаційної культури.</w:t>
            </w:r>
          </w:p>
        </w:tc>
      </w:tr>
      <w:tr w:rsidR="00584D5F" w:rsidRPr="00584D5F" w14:paraId="191AD885" w14:textId="77777777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EF2AC" w14:textId="77777777" w:rsidR="002B0C36" w:rsidRPr="006C7DCF" w:rsidRDefault="008D1BCD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6C7DCF">
              <w:rPr>
                <w:sz w:val="26"/>
                <w:szCs w:val="26"/>
                <w:lang w:val="uk-UA" w:eastAsia="uk-UA"/>
              </w:rPr>
              <w:t>5</w:t>
            </w:r>
            <w:r w:rsidR="002B0C36" w:rsidRPr="006C7DCF">
              <w:rPr>
                <w:sz w:val="26"/>
                <w:szCs w:val="26"/>
                <w:lang w:val="uk-UA" w:eastAsia="uk-UA"/>
              </w:rPr>
              <w:t>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0775D" w14:textId="77777777" w:rsidR="002B0C36" w:rsidRPr="006C7DCF" w:rsidRDefault="008D1BCD" w:rsidP="008D1BCD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6C7DCF">
              <w:rPr>
                <w:sz w:val="26"/>
                <w:szCs w:val="26"/>
                <w:lang w:val="uk-UA" w:eastAsia="ru-RU"/>
              </w:rPr>
              <w:t>Управління організацією роботи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0248B" w14:textId="77777777" w:rsidR="002B0C36" w:rsidRPr="006C7DCF" w:rsidRDefault="008D1BCD" w:rsidP="00157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96" w:right="170"/>
              <w:jc w:val="both"/>
              <w:rPr>
                <w:sz w:val="26"/>
                <w:szCs w:val="26"/>
                <w:lang w:val="uk-UA" w:eastAsia="ru-RU"/>
              </w:rPr>
            </w:pPr>
            <w:r w:rsidRPr="006C7DCF">
              <w:rPr>
                <w:sz w:val="26"/>
                <w:szCs w:val="26"/>
                <w:lang w:val="uk-UA" w:eastAsia="ru-RU"/>
              </w:rPr>
              <w:t>- чітке бачення цілі;</w:t>
            </w:r>
          </w:p>
          <w:p w14:paraId="22C6C8B5" w14:textId="77777777" w:rsidR="008D1BCD" w:rsidRPr="006C7DCF" w:rsidRDefault="008D1BCD" w:rsidP="00157949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96" w:right="170"/>
              <w:jc w:val="both"/>
              <w:rPr>
                <w:sz w:val="26"/>
                <w:szCs w:val="26"/>
                <w:lang w:val="uk-UA" w:eastAsia="ru-RU"/>
              </w:rPr>
            </w:pPr>
            <w:r w:rsidRPr="006C7DCF">
              <w:rPr>
                <w:sz w:val="26"/>
                <w:szCs w:val="26"/>
                <w:lang w:val="uk-UA" w:eastAsia="ru-RU"/>
              </w:rPr>
              <w:t>- ефективне управління ресурсами;</w:t>
            </w:r>
          </w:p>
          <w:p w14:paraId="3F0E83EC" w14:textId="77777777" w:rsidR="008D1BCD" w:rsidRPr="006C7DCF" w:rsidRDefault="008D1BCD" w:rsidP="00157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"/>
              </w:tabs>
              <w:ind w:left="96" w:right="170"/>
              <w:jc w:val="both"/>
              <w:rPr>
                <w:sz w:val="26"/>
                <w:szCs w:val="26"/>
                <w:lang w:val="uk-UA" w:eastAsia="ru-RU"/>
              </w:rPr>
            </w:pPr>
            <w:r w:rsidRPr="006C7DCF">
              <w:rPr>
                <w:sz w:val="26"/>
                <w:szCs w:val="26"/>
                <w:lang w:val="uk-UA" w:eastAsia="ru-RU"/>
              </w:rPr>
              <w:t>- чітке планування реалізації;</w:t>
            </w:r>
          </w:p>
          <w:p w14:paraId="2AE7C91B" w14:textId="77777777" w:rsidR="008D1BCD" w:rsidRPr="006C7DCF" w:rsidRDefault="008D1BCD" w:rsidP="00157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96" w:right="170"/>
              <w:jc w:val="both"/>
              <w:rPr>
                <w:sz w:val="26"/>
                <w:szCs w:val="26"/>
                <w:lang w:val="uk-UA" w:eastAsia="ru-RU"/>
              </w:rPr>
            </w:pPr>
            <w:r w:rsidRPr="006C7DCF">
              <w:rPr>
                <w:sz w:val="26"/>
                <w:szCs w:val="26"/>
                <w:lang w:val="uk-UA" w:eastAsia="ru-RU"/>
              </w:rPr>
              <w:t>- ефективне формування та управління процесами.</w:t>
            </w:r>
          </w:p>
        </w:tc>
      </w:tr>
      <w:tr w:rsidR="00584D5F" w:rsidRPr="00584D5F" w14:paraId="7C7D3DAA" w14:textId="77777777" w:rsidTr="0009649B">
        <w:trPr>
          <w:trHeight w:val="3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F11346" w14:textId="77777777" w:rsidR="002B0C36" w:rsidRPr="006C7DCF" w:rsidRDefault="002B0C36" w:rsidP="00625682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6C7DCF">
              <w:rPr>
                <w:b/>
                <w:sz w:val="26"/>
                <w:szCs w:val="26"/>
                <w:lang w:val="uk-UA" w:eastAsia="ru-RU"/>
              </w:rPr>
              <w:t>Професійні знання</w:t>
            </w:r>
          </w:p>
        </w:tc>
      </w:tr>
      <w:tr w:rsidR="00584D5F" w:rsidRPr="00584D5F" w14:paraId="11C79925" w14:textId="77777777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B3AFC5" w14:textId="77777777" w:rsidR="002B0C36" w:rsidRPr="006C7DCF" w:rsidRDefault="002B0C36" w:rsidP="00625682">
            <w:pPr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6C7DCF">
              <w:rPr>
                <w:b/>
                <w:sz w:val="26"/>
                <w:szCs w:val="26"/>
                <w:lang w:val="uk-UA" w:eastAsia="uk-UA"/>
              </w:rPr>
              <w:lastRenderedPageBreak/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6B1312" w14:textId="77777777" w:rsidR="002B0C36" w:rsidRPr="006C7DCF" w:rsidRDefault="002B0C36" w:rsidP="00625682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6C7DCF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584D5F" w:rsidRPr="00584D5F" w14:paraId="7FA5EBB7" w14:textId="77777777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4AE0BB" w14:textId="77777777" w:rsidR="002B0C36" w:rsidRPr="006C7DCF" w:rsidRDefault="002B0C36" w:rsidP="00625682">
            <w:pPr>
              <w:rPr>
                <w:sz w:val="26"/>
                <w:szCs w:val="26"/>
                <w:lang w:val="uk-UA" w:eastAsia="uk-UA"/>
              </w:rPr>
            </w:pPr>
            <w:r w:rsidRPr="006C7DCF">
              <w:rPr>
                <w:sz w:val="26"/>
                <w:szCs w:val="26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9C39EE" w14:textId="77777777" w:rsidR="002B0C36" w:rsidRPr="006C7DCF" w:rsidRDefault="002B0C36" w:rsidP="00625682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6C7DCF">
              <w:rPr>
                <w:sz w:val="26"/>
                <w:szCs w:val="26"/>
                <w:lang w:val="uk-UA" w:eastAsia="uk-UA"/>
              </w:rPr>
              <w:t>Знання законодавства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72AB1" w14:textId="77777777" w:rsidR="000B1D9A" w:rsidRPr="006C7DCF" w:rsidRDefault="000B1D9A" w:rsidP="00157949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6C7DCF">
              <w:rPr>
                <w:sz w:val="26"/>
                <w:szCs w:val="26"/>
                <w:lang w:val="uk-UA"/>
              </w:rPr>
              <w:t>Знання:</w:t>
            </w:r>
          </w:p>
          <w:p w14:paraId="24DD89DD" w14:textId="77777777" w:rsidR="000B1D9A" w:rsidRPr="006C7DCF" w:rsidRDefault="000B1D9A" w:rsidP="00157949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6C7DCF">
              <w:rPr>
                <w:sz w:val="26"/>
                <w:szCs w:val="26"/>
                <w:lang w:val="uk-UA"/>
              </w:rPr>
              <w:t>Конституції України;</w:t>
            </w:r>
          </w:p>
          <w:p w14:paraId="61FEBAA6" w14:textId="77777777" w:rsidR="000B1D9A" w:rsidRPr="006C7DCF" w:rsidRDefault="000B1D9A" w:rsidP="00157949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6C7DCF">
              <w:rPr>
                <w:sz w:val="26"/>
                <w:szCs w:val="26"/>
                <w:lang w:val="uk-UA"/>
              </w:rPr>
              <w:t>Закону України «Про державну службу»;</w:t>
            </w:r>
          </w:p>
          <w:p w14:paraId="044B6A92" w14:textId="77777777" w:rsidR="000B1D9A" w:rsidRPr="006C7DCF" w:rsidRDefault="000B1D9A" w:rsidP="00157949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6C7DCF">
              <w:rPr>
                <w:sz w:val="26"/>
                <w:szCs w:val="26"/>
                <w:lang w:val="uk-UA"/>
              </w:rPr>
              <w:t>Закону України «Про запобігання корупції» та іншого законодавства;</w:t>
            </w:r>
          </w:p>
          <w:p w14:paraId="5C44049B" w14:textId="77777777" w:rsidR="008D1BCD" w:rsidRPr="006C7DCF" w:rsidRDefault="008D1BCD" w:rsidP="00157949">
            <w:pPr>
              <w:tabs>
                <w:tab w:val="left" w:pos="3330"/>
              </w:tabs>
              <w:ind w:left="96"/>
              <w:rPr>
                <w:sz w:val="26"/>
                <w:szCs w:val="26"/>
                <w:lang w:val="uk-UA"/>
              </w:rPr>
            </w:pPr>
            <w:r w:rsidRPr="006C7DCF">
              <w:rPr>
                <w:sz w:val="26"/>
                <w:szCs w:val="26"/>
                <w:lang w:val="uk-UA"/>
              </w:rPr>
              <w:t>Закону України «Про звернення громадян»;</w:t>
            </w:r>
          </w:p>
          <w:p w14:paraId="38719689" w14:textId="77777777" w:rsidR="008D1BCD" w:rsidRPr="006C7DCF" w:rsidRDefault="008D1BCD" w:rsidP="00157949">
            <w:pPr>
              <w:tabs>
                <w:tab w:val="left" w:pos="3330"/>
              </w:tabs>
              <w:ind w:left="96"/>
              <w:rPr>
                <w:sz w:val="26"/>
                <w:szCs w:val="26"/>
                <w:lang w:val="uk-UA"/>
              </w:rPr>
            </w:pPr>
            <w:r w:rsidRPr="006C7DCF">
              <w:rPr>
                <w:sz w:val="26"/>
                <w:szCs w:val="26"/>
                <w:lang w:val="uk-UA"/>
              </w:rPr>
              <w:t>Закону України «Про доступ до публічної інформації»;</w:t>
            </w:r>
          </w:p>
          <w:p w14:paraId="78A8D2A5" w14:textId="77777777" w:rsidR="002B0C36" w:rsidRPr="006C7DCF" w:rsidRDefault="002B0C36" w:rsidP="00625682">
            <w:pPr>
              <w:ind w:right="169" w:firstLine="307"/>
              <w:jc w:val="both"/>
              <w:rPr>
                <w:sz w:val="26"/>
                <w:szCs w:val="26"/>
                <w:lang w:val="uk-UA" w:eastAsia="ru-RU"/>
              </w:rPr>
            </w:pPr>
          </w:p>
        </w:tc>
      </w:tr>
      <w:tr w:rsidR="002B0C36" w:rsidRPr="00584D5F" w14:paraId="188D8FDE" w14:textId="77777777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50BB5A" w14:textId="77777777" w:rsidR="002B0C36" w:rsidRPr="006C7DCF" w:rsidRDefault="002B0C36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6C7DCF">
              <w:rPr>
                <w:sz w:val="26"/>
                <w:szCs w:val="26"/>
                <w:lang w:val="uk-UA" w:eastAsia="uk-UA"/>
              </w:rPr>
              <w:t xml:space="preserve">2.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02685" w14:textId="77777777" w:rsidR="002B0C36" w:rsidRPr="006C7DCF" w:rsidRDefault="002B0C36" w:rsidP="002B0C36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uk-UA"/>
              </w:rPr>
            </w:pPr>
            <w:r w:rsidRPr="006C7DCF">
              <w:rPr>
                <w:sz w:val="26"/>
                <w:szCs w:val="26"/>
                <w:lang w:val="uk-UA" w:eastAsia="uk-UA"/>
              </w:rPr>
              <w:t>Знання законодавства у сфері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25FFB" w14:textId="77777777" w:rsidR="00157949" w:rsidRPr="006C7DCF" w:rsidRDefault="00157949" w:rsidP="00157949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6C7DCF">
              <w:rPr>
                <w:sz w:val="26"/>
                <w:szCs w:val="26"/>
                <w:lang w:val="uk-UA"/>
              </w:rPr>
              <w:t>Закону України «Про звернення громадян»;</w:t>
            </w:r>
          </w:p>
          <w:p w14:paraId="02F30256" w14:textId="77777777" w:rsidR="00157949" w:rsidRPr="006C7DCF" w:rsidRDefault="00157949" w:rsidP="00157949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6C7DCF">
              <w:rPr>
                <w:sz w:val="26"/>
                <w:szCs w:val="26"/>
                <w:lang w:val="uk-UA"/>
              </w:rPr>
              <w:t>Закону України «Про органи і служби у справах дітей та спеціальні установи для дітей»;</w:t>
            </w:r>
          </w:p>
          <w:p w14:paraId="3FAD6014" w14:textId="77777777" w:rsidR="00157949" w:rsidRPr="006C7DCF" w:rsidRDefault="00157949" w:rsidP="00157949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6C7DCF">
              <w:rPr>
                <w:sz w:val="26"/>
                <w:szCs w:val="26"/>
                <w:lang w:val="uk-UA"/>
              </w:rPr>
              <w:t>Закону України «Про охорону дитинства»;</w:t>
            </w:r>
          </w:p>
          <w:p w14:paraId="794BBA01" w14:textId="77777777" w:rsidR="00157949" w:rsidRPr="006C7DCF" w:rsidRDefault="00157949" w:rsidP="00157949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6C7DCF">
              <w:rPr>
                <w:sz w:val="26"/>
                <w:szCs w:val="26"/>
                <w:lang w:val="uk-UA"/>
              </w:rPr>
              <w:t>Закону України «Про забезпечення організаційно-правових умов соціального захисту дітей-сиріт та дітей, позбавлених батьківського піклування»;</w:t>
            </w:r>
          </w:p>
          <w:p w14:paraId="692BA7EE" w14:textId="77777777" w:rsidR="00157949" w:rsidRPr="006C7DCF" w:rsidRDefault="00157949" w:rsidP="00157949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6C7DCF">
              <w:rPr>
                <w:sz w:val="26"/>
                <w:szCs w:val="26"/>
                <w:lang w:val="uk-UA"/>
              </w:rPr>
              <w:t>Постанови Кабінету Міністрів України від 24 вересня 2008 року № 866 «Питання діяльності органів опіки та піклування, пов’язаної із захистом прав дитини»;</w:t>
            </w:r>
          </w:p>
          <w:p w14:paraId="4AD64122" w14:textId="698094BE" w:rsidR="002B0C36" w:rsidRPr="006C7DCF" w:rsidRDefault="00157949" w:rsidP="001865D5">
            <w:pPr>
              <w:spacing w:after="240"/>
              <w:ind w:left="96" w:right="169" w:firstLine="224"/>
              <w:jc w:val="both"/>
              <w:rPr>
                <w:sz w:val="26"/>
                <w:szCs w:val="26"/>
                <w:lang w:val="uk-UA" w:eastAsia="ru-RU"/>
              </w:rPr>
            </w:pPr>
            <w:r w:rsidRPr="006C7DCF">
              <w:rPr>
                <w:sz w:val="26"/>
                <w:szCs w:val="26"/>
                <w:lang w:val="uk-UA"/>
              </w:rPr>
              <w:t>інші постанови та розпорядження Кабінету Міністрів України, підзаконні нормативно-правові акти органів виконавчої влади, вищого рівня, що регулюють розвиток відповідних сфер (галузей) управління, практику застосування чинного законодавства, що належить до компетенції Служби</w:t>
            </w:r>
            <w:r w:rsidR="006C7DCF" w:rsidRPr="006C7DCF">
              <w:rPr>
                <w:sz w:val="26"/>
                <w:szCs w:val="26"/>
                <w:lang w:val="uk-UA"/>
              </w:rPr>
              <w:t>.</w:t>
            </w:r>
          </w:p>
        </w:tc>
      </w:tr>
    </w:tbl>
    <w:p w14:paraId="09D4FB50" w14:textId="77777777" w:rsidR="008E1AE5" w:rsidRPr="00584D5F" w:rsidRDefault="008E1AE5">
      <w:pPr>
        <w:rPr>
          <w:color w:val="FF0000"/>
          <w:lang w:val="uk-UA"/>
        </w:rPr>
      </w:pPr>
    </w:p>
    <w:p w14:paraId="4AB9E05D" w14:textId="77777777" w:rsidR="008D65F2" w:rsidRPr="00584D5F" w:rsidRDefault="008D65F2">
      <w:pPr>
        <w:rPr>
          <w:color w:val="FF0000"/>
          <w:lang w:val="uk-UA"/>
        </w:rPr>
      </w:pPr>
    </w:p>
    <w:sectPr w:rsidR="008D65F2" w:rsidRPr="00584D5F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C0A3E"/>
    <w:multiLevelType w:val="hybridMultilevel"/>
    <w:tmpl w:val="1978536C"/>
    <w:lvl w:ilvl="0" w:tplc="D9AC3A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508F9"/>
    <w:multiLevelType w:val="hybridMultilevel"/>
    <w:tmpl w:val="48382188"/>
    <w:lvl w:ilvl="0" w:tplc="540E1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C81DB8"/>
    <w:multiLevelType w:val="hybridMultilevel"/>
    <w:tmpl w:val="307A2AD4"/>
    <w:lvl w:ilvl="0" w:tplc="0116EC98">
      <w:start w:val="5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3B740971"/>
    <w:multiLevelType w:val="hybridMultilevel"/>
    <w:tmpl w:val="102E3346"/>
    <w:lvl w:ilvl="0" w:tplc="B5BA31DC">
      <w:start w:val="4"/>
      <w:numFmt w:val="bullet"/>
      <w:lvlText w:val="-"/>
      <w:lvlJc w:val="left"/>
      <w:pPr>
        <w:ind w:left="4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5" w15:restartNumberingAfterBreak="0">
    <w:nsid w:val="4C465DA5"/>
    <w:multiLevelType w:val="hybridMultilevel"/>
    <w:tmpl w:val="EFDC64F8"/>
    <w:lvl w:ilvl="0" w:tplc="76226494">
      <w:start w:val="4"/>
      <w:numFmt w:val="bullet"/>
      <w:lvlText w:val="-"/>
      <w:lvlJc w:val="left"/>
      <w:pPr>
        <w:ind w:left="4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6" w15:restartNumberingAfterBreak="0">
    <w:nsid w:val="575A7176"/>
    <w:multiLevelType w:val="hybridMultilevel"/>
    <w:tmpl w:val="C7B853C0"/>
    <w:lvl w:ilvl="0" w:tplc="D9041FB4">
      <w:start w:val="1"/>
      <w:numFmt w:val="bullet"/>
      <w:lvlText w:val="-"/>
      <w:lvlJc w:val="left"/>
      <w:pPr>
        <w:ind w:left="10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7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52FE"/>
    <w:rsid w:val="0004686A"/>
    <w:rsid w:val="0005249A"/>
    <w:rsid w:val="000818A7"/>
    <w:rsid w:val="00094E4C"/>
    <w:rsid w:val="0009649B"/>
    <w:rsid w:val="000A04ED"/>
    <w:rsid w:val="000B1D9A"/>
    <w:rsid w:val="000B7EB5"/>
    <w:rsid w:val="000D04EF"/>
    <w:rsid w:val="000D2D79"/>
    <w:rsid w:val="000E04CD"/>
    <w:rsid w:val="000E0FDE"/>
    <w:rsid w:val="000E26B1"/>
    <w:rsid w:val="001000B9"/>
    <w:rsid w:val="0010208E"/>
    <w:rsid w:val="00113267"/>
    <w:rsid w:val="0011679B"/>
    <w:rsid w:val="001214B9"/>
    <w:rsid w:val="00157949"/>
    <w:rsid w:val="00181C4D"/>
    <w:rsid w:val="001865D5"/>
    <w:rsid w:val="00193738"/>
    <w:rsid w:val="001B7ED7"/>
    <w:rsid w:val="001C26A9"/>
    <w:rsid w:val="001C3F3C"/>
    <w:rsid w:val="001C5CBA"/>
    <w:rsid w:val="001E036C"/>
    <w:rsid w:val="001F18E9"/>
    <w:rsid w:val="002051DB"/>
    <w:rsid w:val="00206C40"/>
    <w:rsid w:val="002200AB"/>
    <w:rsid w:val="00223C0A"/>
    <w:rsid w:val="002513B5"/>
    <w:rsid w:val="00267452"/>
    <w:rsid w:val="0027191A"/>
    <w:rsid w:val="002730D6"/>
    <w:rsid w:val="002A3EF1"/>
    <w:rsid w:val="002B0C36"/>
    <w:rsid w:val="002B21CD"/>
    <w:rsid w:val="002B33E9"/>
    <w:rsid w:val="003479A1"/>
    <w:rsid w:val="003667D8"/>
    <w:rsid w:val="003C0E23"/>
    <w:rsid w:val="003D223F"/>
    <w:rsid w:val="003D52FE"/>
    <w:rsid w:val="004143F6"/>
    <w:rsid w:val="00436228"/>
    <w:rsid w:val="0044506A"/>
    <w:rsid w:val="00491E24"/>
    <w:rsid w:val="00496B3D"/>
    <w:rsid w:val="004A7637"/>
    <w:rsid w:val="004C02F0"/>
    <w:rsid w:val="004C7860"/>
    <w:rsid w:val="004F245F"/>
    <w:rsid w:val="0052408B"/>
    <w:rsid w:val="00527392"/>
    <w:rsid w:val="0053038C"/>
    <w:rsid w:val="005318CE"/>
    <w:rsid w:val="0053488D"/>
    <w:rsid w:val="005576D7"/>
    <w:rsid w:val="00557FBE"/>
    <w:rsid w:val="00572C55"/>
    <w:rsid w:val="005759E8"/>
    <w:rsid w:val="00584D5F"/>
    <w:rsid w:val="005B3104"/>
    <w:rsid w:val="005B50C0"/>
    <w:rsid w:val="005E1443"/>
    <w:rsid w:val="0060425C"/>
    <w:rsid w:val="00617BE7"/>
    <w:rsid w:val="00625682"/>
    <w:rsid w:val="006537B2"/>
    <w:rsid w:val="0066542D"/>
    <w:rsid w:val="00671316"/>
    <w:rsid w:val="006A796E"/>
    <w:rsid w:val="006C7DCF"/>
    <w:rsid w:val="006D2033"/>
    <w:rsid w:val="006F635B"/>
    <w:rsid w:val="00730238"/>
    <w:rsid w:val="0076381C"/>
    <w:rsid w:val="00775188"/>
    <w:rsid w:val="007B0046"/>
    <w:rsid w:val="007C3E48"/>
    <w:rsid w:val="007D0818"/>
    <w:rsid w:val="007F0296"/>
    <w:rsid w:val="0083282B"/>
    <w:rsid w:val="008519DB"/>
    <w:rsid w:val="00881B35"/>
    <w:rsid w:val="008D1BCD"/>
    <w:rsid w:val="008D4609"/>
    <w:rsid w:val="008D48CD"/>
    <w:rsid w:val="008D65F2"/>
    <w:rsid w:val="008E0C86"/>
    <w:rsid w:val="008E1AE5"/>
    <w:rsid w:val="008E2837"/>
    <w:rsid w:val="009034CD"/>
    <w:rsid w:val="00905C92"/>
    <w:rsid w:val="00922A63"/>
    <w:rsid w:val="00935607"/>
    <w:rsid w:val="00963912"/>
    <w:rsid w:val="00966A68"/>
    <w:rsid w:val="009733C3"/>
    <w:rsid w:val="00984BE0"/>
    <w:rsid w:val="009B2D63"/>
    <w:rsid w:val="009E3060"/>
    <w:rsid w:val="009F48C3"/>
    <w:rsid w:val="00A01817"/>
    <w:rsid w:val="00A139DF"/>
    <w:rsid w:val="00A2304A"/>
    <w:rsid w:val="00A91C88"/>
    <w:rsid w:val="00AB772C"/>
    <w:rsid w:val="00AD6001"/>
    <w:rsid w:val="00B046B3"/>
    <w:rsid w:val="00B06E22"/>
    <w:rsid w:val="00B35C4D"/>
    <w:rsid w:val="00B71713"/>
    <w:rsid w:val="00B719ED"/>
    <w:rsid w:val="00B912A2"/>
    <w:rsid w:val="00BB4E19"/>
    <w:rsid w:val="00BF15CE"/>
    <w:rsid w:val="00CC047B"/>
    <w:rsid w:val="00CC46DE"/>
    <w:rsid w:val="00CE1CE4"/>
    <w:rsid w:val="00D55A96"/>
    <w:rsid w:val="00D60E13"/>
    <w:rsid w:val="00D67A4B"/>
    <w:rsid w:val="00D832B6"/>
    <w:rsid w:val="00D85D11"/>
    <w:rsid w:val="00D95DDF"/>
    <w:rsid w:val="00D97131"/>
    <w:rsid w:val="00DA32EA"/>
    <w:rsid w:val="00DD67F9"/>
    <w:rsid w:val="00DF030C"/>
    <w:rsid w:val="00E028DE"/>
    <w:rsid w:val="00E14453"/>
    <w:rsid w:val="00E155D7"/>
    <w:rsid w:val="00E21D92"/>
    <w:rsid w:val="00E46D42"/>
    <w:rsid w:val="00E604B5"/>
    <w:rsid w:val="00E77892"/>
    <w:rsid w:val="00EE6177"/>
    <w:rsid w:val="00F04BDB"/>
    <w:rsid w:val="00F265FB"/>
    <w:rsid w:val="00FB1695"/>
    <w:rsid w:val="00FB4436"/>
    <w:rsid w:val="00FD735E"/>
    <w:rsid w:val="00FF2503"/>
    <w:rsid w:val="00FF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7F05"/>
  <w15:docId w15:val="{95B902A0-B768-4BD4-8F0D-EF34BB81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05249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524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theme" Target="theme/theme1.xml"/>
	<Relationship Id="rId3" Type="http://schemas.openxmlformats.org/officeDocument/2006/relationships/styles" Target="styles.xml"/>
	<Relationship Id="rId7" Type="http://schemas.openxmlformats.org/officeDocument/2006/relationships/fontTable" Target="fontTable.xml"/>
	<Relationship Id="rId2" Type="http://schemas.openxmlformats.org/officeDocument/2006/relationships/numbering" Target="numbering.xml"/>
	<Relationship Id="rId1" Type="http://schemas.openxmlformats.org/officeDocument/2006/relationships/customXml" Target="../customXml/item1.xml"/>
	<Relationship Id="rId6" Type="http://schemas.openxmlformats.org/officeDocument/2006/relationships/hyperlink" Target="http://?" TargetMode="External"/>
	<Relationship Id="rId5" Type="http://schemas.openxmlformats.org/officeDocument/2006/relationships/webSettings" Target="webSettings.xml"/>
	<Relationship Id="rId4" Type="http://schemas.openxmlformats.org/officeDocument/2006/relationships/settings" Target="settings.xml"/>
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8380F-1C23-473B-A88A-D617BA37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4</Pages>
  <Words>4545</Words>
  <Characters>2591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User</cp:lastModifiedBy>
  <cp:revision>31</cp:revision>
  <cp:lastPrinted>2023-05-03T06:48:00Z</cp:lastPrinted>
  <dcterms:created xsi:type="dcterms:W3CDTF">2022-07-25T07:42:00Z</dcterms:created>
  <dcterms:modified xsi:type="dcterms:W3CDTF">2024-05-17T08:40:00Z</dcterms:modified>
</cp:coreProperties>
</file>