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14:paraId="46F76A4A" w14:textId="77777777" w:rsidTr="00FD33EF">
        <w:trPr>
          <w:tblCellSpacing w:w="0" w:type="dxa"/>
          <w:jc w:val="right"/>
        </w:trPr>
        <w:tc>
          <w:tcPr>
            <w:tcW w:w="2326" w:type="pct"/>
          </w:tcPr>
          <w:p w14:paraId="13B15012" w14:textId="77777777" w:rsidR="00A2304A" w:rsidRPr="00DC31B5" w:rsidRDefault="00A2304A" w:rsidP="00FD33EF">
            <w:pPr>
              <w:spacing w:before="100" w:beforeAutospacing="1" w:after="100" w:afterAutospacing="1"/>
              <w:rPr>
                <w:lang w:val="uk-UA" w:eastAsia="ru-RU"/>
              </w:rPr>
            </w:pPr>
          </w:p>
        </w:tc>
        <w:tc>
          <w:tcPr>
            <w:tcW w:w="2674" w:type="pct"/>
          </w:tcPr>
          <w:p w14:paraId="14597558" w14:textId="77777777" w:rsidR="00A2304A" w:rsidRPr="00DC31B5" w:rsidRDefault="00A2304A" w:rsidP="007C3E48">
            <w:pPr>
              <w:spacing w:before="100" w:beforeAutospacing="1" w:after="100" w:afterAutospacing="1"/>
              <w:rPr>
                <w:lang w:val="uk-UA" w:eastAsia="ru-RU"/>
              </w:rPr>
            </w:pPr>
          </w:p>
        </w:tc>
      </w:tr>
    </w:tbl>
    <w:p w14:paraId="1CB57100" w14:textId="77777777" w:rsidR="008D65F2" w:rsidRDefault="008D65F2" w:rsidP="00A2304A">
      <w:pPr>
        <w:jc w:val="center"/>
        <w:rPr>
          <w:b/>
          <w:sz w:val="28"/>
          <w:szCs w:val="28"/>
          <w:lang w:val="uk-UA" w:eastAsia="ru-RU"/>
        </w:rPr>
      </w:pPr>
      <w:bookmarkStart w:id="0" w:name="n195"/>
      <w:bookmarkEnd w:id="0"/>
    </w:p>
    <w:p w14:paraId="77BCD7DA" w14:textId="77777777"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14:paraId="088F4BCD" w14:textId="3FDBB4ED" w:rsidR="004A7A34" w:rsidRPr="004A7A34" w:rsidRDefault="000E0FDE" w:rsidP="004A7A34">
      <w:pPr>
        <w:suppressAutoHyphens/>
        <w:spacing w:line="276" w:lineRule="auto"/>
        <w:contextualSpacing/>
        <w:jc w:val="center"/>
        <w:rPr>
          <w:b/>
          <w:color w:val="000000"/>
          <w:sz w:val="28"/>
          <w:szCs w:val="28"/>
          <w:lang w:val="uk-UA" w:eastAsia="zh-CN"/>
        </w:rPr>
      </w:pPr>
      <w:r>
        <w:rPr>
          <w:b/>
          <w:sz w:val="28"/>
          <w:szCs w:val="28"/>
          <w:lang w:val="uk-UA" w:eastAsia="ru-RU"/>
        </w:rPr>
        <w:t>до</w:t>
      </w:r>
      <w:r w:rsidR="00F41FD8">
        <w:rPr>
          <w:b/>
          <w:sz w:val="28"/>
          <w:szCs w:val="28"/>
          <w:lang w:val="uk-UA" w:eastAsia="ru-RU"/>
        </w:rPr>
        <w:t xml:space="preserve"> вакантної</w:t>
      </w:r>
      <w:r w:rsidR="00436228">
        <w:rPr>
          <w:b/>
          <w:sz w:val="28"/>
          <w:szCs w:val="28"/>
          <w:lang w:val="uk-UA" w:eastAsia="ru-RU"/>
        </w:rPr>
        <w:t xml:space="preserve"> посад</w:t>
      </w:r>
      <w:r w:rsidR="00F41FD8">
        <w:rPr>
          <w:b/>
          <w:sz w:val="28"/>
          <w:szCs w:val="28"/>
          <w:lang w:val="uk-UA" w:eastAsia="ru-RU"/>
        </w:rPr>
        <w:t>и</w:t>
      </w:r>
      <w:r>
        <w:rPr>
          <w:b/>
          <w:sz w:val="28"/>
          <w:szCs w:val="28"/>
          <w:lang w:val="uk-UA" w:eastAsia="ru-RU"/>
        </w:rPr>
        <w:t xml:space="preserve"> </w:t>
      </w:r>
      <w:r w:rsidR="002C131B">
        <w:rPr>
          <w:b/>
          <w:color w:val="000000"/>
          <w:sz w:val="28"/>
          <w:szCs w:val="28"/>
          <w:lang w:val="uk-UA" w:eastAsia="zh-CN"/>
        </w:rPr>
        <w:t>начальника відділу – адміністратора відділу забезпечення діяльності ЦНАП</w:t>
      </w:r>
      <w:r w:rsidR="004A7A34" w:rsidRPr="004A7A34">
        <w:rPr>
          <w:b/>
          <w:color w:val="000000"/>
          <w:sz w:val="28"/>
          <w:szCs w:val="28"/>
          <w:lang w:val="uk-UA" w:eastAsia="zh-CN"/>
        </w:rPr>
        <w:t xml:space="preserve"> управління (Центру) надання                     адміністративних послуг Подільської районної </w:t>
      </w:r>
    </w:p>
    <w:p w14:paraId="7C5B9C69" w14:textId="77777777" w:rsidR="004A7A34" w:rsidRPr="004A7A34" w:rsidRDefault="004A7A34" w:rsidP="004A7A34">
      <w:pPr>
        <w:suppressAutoHyphens/>
        <w:spacing w:line="276" w:lineRule="auto"/>
        <w:ind w:firstLine="709"/>
        <w:contextualSpacing/>
        <w:jc w:val="center"/>
        <w:rPr>
          <w:b/>
          <w:color w:val="000000"/>
          <w:sz w:val="28"/>
          <w:szCs w:val="28"/>
          <w:lang w:val="uk-UA" w:eastAsia="zh-CN"/>
        </w:rPr>
      </w:pPr>
      <w:r w:rsidRPr="004A7A34">
        <w:rPr>
          <w:b/>
          <w:color w:val="000000"/>
          <w:sz w:val="28"/>
          <w:szCs w:val="28"/>
          <w:lang w:val="uk-UA" w:eastAsia="zh-CN"/>
        </w:rPr>
        <w:t>в місті Києві державної адміністрації</w:t>
      </w:r>
    </w:p>
    <w:p w14:paraId="22B1B1A5" w14:textId="3553974E" w:rsidR="00A2304A" w:rsidRPr="002B0C36" w:rsidRDefault="002C131B" w:rsidP="002B0C36">
      <w:pPr>
        <w:jc w:val="center"/>
        <w:rPr>
          <w:b/>
          <w:sz w:val="28"/>
          <w:szCs w:val="28"/>
          <w:lang w:val="uk-UA" w:eastAsia="ru-RU"/>
        </w:rPr>
      </w:pPr>
      <w:r>
        <w:rPr>
          <w:b/>
          <w:sz w:val="28"/>
          <w:szCs w:val="28"/>
          <w:lang w:val="uk-UA" w:eastAsia="ru-RU"/>
        </w:rPr>
        <w:t>(категорія «Б</w:t>
      </w:r>
      <w:r w:rsidR="002B0C36">
        <w:rPr>
          <w:b/>
          <w:sz w:val="28"/>
          <w:szCs w:val="28"/>
          <w:lang w:val="uk-UA" w:eastAsia="ru-RU"/>
        </w:rPr>
        <w:t>»)</w:t>
      </w:r>
    </w:p>
    <w:p w14:paraId="15F8CCB4" w14:textId="77777777" w:rsidR="00A2304A" w:rsidRPr="00CD29AC" w:rsidRDefault="00A2304A" w:rsidP="00A2304A">
      <w:pPr>
        <w:jc w:val="center"/>
        <w:rPr>
          <w:sz w:val="26"/>
          <w:szCs w:val="26"/>
          <w:lang w:val="uk-UA" w:eastAsia="ru-RU"/>
        </w:rPr>
      </w:pPr>
      <w:bookmarkStart w:id="1" w:name="n196"/>
      <w:bookmarkEnd w:id="1"/>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838"/>
        <w:gridCol w:w="6182"/>
      </w:tblGrid>
      <w:tr w:rsidR="002B0C36" w:rsidRPr="002B0C36" w14:paraId="7FB1D734" w14:textId="77777777" w:rsidTr="0009649B">
        <w:trPr>
          <w:trHeight w:val="418"/>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D1CCFE" w14:textId="77777777"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F41FD8" w14:paraId="5633B623" w14:textId="77777777" w:rsidTr="0009649B">
        <w:trPr>
          <w:trHeight w:val="826"/>
        </w:trPr>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99E92A" w14:textId="77777777"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7EDF08" w14:textId="1D991109" w:rsidR="002C131B" w:rsidRPr="002C131B" w:rsidRDefault="002C131B" w:rsidP="002C131B">
            <w:pPr>
              <w:spacing w:after="240"/>
              <w:ind w:right="169"/>
              <w:jc w:val="both"/>
              <w:rPr>
                <w:noProof/>
                <w:sz w:val="28"/>
                <w:szCs w:val="28"/>
                <w:lang w:val="uk-UA" w:eastAsia="ru-RU"/>
              </w:rPr>
            </w:pPr>
            <w:r>
              <w:rPr>
                <w:noProof/>
                <w:sz w:val="28"/>
                <w:szCs w:val="28"/>
                <w:lang w:val="uk-UA" w:eastAsia="ru-RU"/>
              </w:rPr>
              <w:t xml:space="preserve">1. </w:t>
            </w:r>
            <w:r w:rsidRPr="002C131B">
              <w:rPr>
                <w:noProof/>
                <w:sz w:val="28"/>
                <w:szCs w:val="28"/>
                <w:lang w:val="uk-UA" w:eastAsia="ru-RU"/>
              </w:rPr>
              <w:t>Надання суб’єктам звернень вичерпної інформації та консультацій,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14:paraId="013F0F73" w14:textId="4D3D944A" w:rsidR="002C131B" w:rsidRPr="002C131B" w:rsidRDefault="002C131B" w:rsidP="002C131B">
            <w:pPr>
              <w:spacing w:after="240"/>
              <w:ind w:right="169"/>
              <w:jc w:val="both"/>
              <w:rPr>
                <w:noProof/>
                <w:sz w:val="28"/>
                <w:szCs w:val="28"/>
                <w:lang w:val="uk-UA" w:eastAsia="ru-RU"/>
              </w:rPr>
            </w:pPr>
            <w:r>
              <w:rPr>
                <w:noProof/>
                <w:sz w:val="28"/>
                <w:szCs w:val="28"/>
                <w:lang w:val="uk-UA" w:eastAsia="ru-RU"/>
              </w:rPr>
              <w:t xml:space="preserve">2. </w:t>
            </w:r>
            <w:r w:rsidRPr="002C131B">
              <w:rPr>
                <w:noProof/>
                <w:sz w:val="28"/>
                <w:szCs w:val="28"/>
                <w:lang w:val="uk-UA" w:eastAsia="ru-RU"/>
              </w:rPr>
              <w:t>Підготовка інформації для наповнення інформаційних стендів, розділу на офіційній сторінці Подільської районної в місті Києві державної адміністрації в мережі Інтернет  та їх постійний моніторинг і оновлення. Підготовка та надання інформації щодо рейтингової оцінки діяльності управління (Центру) надання адміністративних послуг Подільської районної в місті Києві державної адміністрації.</w:t>
            </w:r>
          </w:p>
          <w:p w14:paraId="6B406493" w14:textId="038D8BCA" w:rsidR="002C131B" w:rsidRPr="002C131B" w:rsidRDefault="002C131B" w:rsidP="002C131B">
            <w:pPr>
              <w:spacing w:after="240"/>
              <w:ind w:right="169"/>
              <w:jc w:val="both"/>
              <w:rPr>
                <w:noProof/>
                <w:sz w:val="28"/>
                <w:szCs w:val="28"/>
                <w:lang w:val="uk-UA" w:eastAsia="ru-RU"/>
              </w:rPr>
            </w:pPr>
            <w:r>
              <w:rPr>
                <w:noProof/>
                <w:sz w:val="28"/>
                <w:szCs w:val="28"/>
                <w:lang w:val="uk-UA" w:eastAsia="ru-RU"/>
              </w:rPr>
              <w:t xml:space="preserve">3. </w:t>
            </w:r>
            <w:r w:rsidRPr="002C131B">
              <w:rPr>
                <w:noProof/>
                <w:sz w:val="28"/>
                <w:szCs w:val="28"/>
                <w:lang w:val="uk-UA" w:eastAsia="ru-RU"/>
              </w:rPr>
              <w:t>Організаційне забезпечення надання адміністративних послуг суб’єктами надання адміністративних послуг. Здійснення контролю за додержанням суб’єктами надання адміністративних послуг термінів розгляду справ та прийняття рішень.</w:t>
            </w:r>
          </w:p>
          <w:p w14:paraId="205F4548" w14:textId="62E98ED5" w:rsidR="002C131B" w:rsidRPr="002C131B" w:rsidRDefault="002C131B" w:rsidP="002C131B">
            <w:pPr>
              <w:spacing w:after="240"/>
              <w:ind w:right="169"/>
              <w:jc w:val="both"/>
              <w:rPr>
                <w:noProof/>
                <w:sz w:val="28"/>
                <w:szCs w:val="28"/>
                <w:lang w:val="uk-UA" w:eastAsia="ru-RU"/>
              </w:rPr>
            </w:pPr>
            <w:r>
              <w:rPr>
                <w:noProof/>
                <w:sz w:val="28"/>
                <w:szCs w:val="28"/>
                <w:lang w:val="uk-UA" w:eastAsia="ru-RU"/>
              </w:rPr>
              <w:t xml:space="preserve">4. </w:t>
            </w:r>
            <w:r w:rsidRPr="002C131B">
              <w:rPr>
                <w:noProof/>
                <w:sz w:val="28"/>
                <w:szCs w:val="28"/>
                <w:lang w:val="uk-UA" w:eastAsia="ru-RU"/>
              </w:rPr>
              <w:t>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та ведення ділового листування з іншими органами виконавчої влади та органами самоврядування, підвідомчими установами з питань, що належать до компетенції відділу.</w:t>
            </w:r>
          </w:p>
          <w:p w14:paraId="01F18D23" w14:textId="534A21FC" w:rsidR="002C131B" w:rsidRPr="002C131B" w:rsidRDefault="002C131B" w:rsidP="002C131B">
            <w:pPr>
              <w:spacing w:after="240"/>
              <w:ind w:right="169"/>
              <w:jc w:val="both"/>
              <w:rPr>
                <w:noProof/>
                <w:sz w:val="28"/>
                <w:szCs w:val="28"/>
                <w:lang w:val="uk-UA" w:eastAsia="ru-RU"/>
              </w:rPr>
            </w:pPr>
            <w:r>
              <w:rPr>
                <w:noProof/>
                <w:sz w:val="28"/>
                <w:szCs w:val="28"/>
                <w:lang w:val="uk-UA" w:eastAsia="ru-RU"/>
              </w:rPr>
              <w:lastRenderedPageBreak/>
              <w:t xml:space="preserve">5. </w:t>
            </w:r>
            <w:r w:rsidRPr="002C131B">
              <w:rPr>
                <w:noProof/>
                <w:sz w:val="28"/>
                <w:szCs w:val="28"/>
                <w:lang w:val="uk-UA" w:eastAsia="ru-RU"/>
              </w:rPr>
              <w:t>Здійснює постійний контроль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14:paraId="2AC0311D" w14:textId="5309B52F" w:rsidR="002C131B" w:rsidRPr="002C131B" w:rsidRDefault="002C131B" w:rsidP="002C131B">
            <w:pPr>
              <w:spacing w:after="240"/>
              <w:ind w:right="169"/>
              <w:jc w:val="both"/>
              <w:rPr>
                <w:noProof/>
                <w:sz w:val="28"/>
                <w:szCs w:val="28"/>
                <w:lang w:val="uk-UA" w:eastAsia="ru-RU"/>
              </w:rPr>
            </w:pPr>
            <w:r>
              <w:rPr>
                <w:noProof/>
                <w:sz w:val="28"/>
                <w:szCs w:val="28"/>
                <w:lang w:val="uk-UA" w:eastAsia="ru-RU"/>
              </w:rPr>
              <w:t xml:space="preserve">6. </w:t>
            </w:r>
            <w:r w:rsidRPr="002C131B">
              <w:rPr>
                <w:noProof/>
                <w:sz w:val="28"/>
                <w:szCs w:val="28"/>
                <w:lang w:val="uk-UA" w:eastAsia="ru-RU"/>
              </w:rPr>
              <w:t>Оптимізація процесу надання адміністративних послуг шляхом налагодження взаємодії з представниками суб’єктів надання адміністративних послуг. Ведення документообігу та забезпечення обліку звернень суб'єктів звернень з питань надання адміністративних послуг. Ведення електронного документообігу в єдиній інформаційній системі адміністративних послуг з суб’єктами надання адміністративних послуг.</w:t>
            </w:r>
          </w:p>
          <w:p w14:paraId="2A28DE43" w14:textId="5CEEF8FA" w:rsidR="002C131B" w:rsidRPr="002C131B" w:rsidRDefault="002C131B" w:rsidP="002C131B">
            <w:pPr>
              <w:spacing w:after="240"/>
              <w:ind w:right="169"/>
              <w:jc w:val="both"/>
              <w:rPr>
                <w:noProof/>
                <w:sz w:val="28"/>
                <w:szCs w:val="28"/>
                <w:lang w:val="uk-UA" w:eastAsia="ru-RU"/>
              </w:rPr>
            </w:pPr>
            <w:r>
              <w:rPr>
                <w:noProof/>
                <w:sz w:val="28"/>
                <w:szCs w:val="28"/>
                <w:lang w:val="uk-UA" w:eastAsia="ru-RU"/>
              </w:rPr>
              <w:t xml:space="preserve">7. </w:t>
            </w:r>
            <w:r w:rsidRPr="002C131B">
              <w:rPr>
                <w:noProof/>
                <w:sz w:val="28"/>
                <w:szCs w:val="28"/>
                <w:lang w:val="uk-UA" w:eastAsia="ru-RU"/>
              </w:rPr>
              <w:t>Здійснює контроль за доступом до публічної інформації, розпорядником</w:t>
            </w:r>
            <w:r>
              <w:rPr>
                <w:noProof/>
                <w:sz w:val="28"/>
                <w:szCs w:val="28"/>
                <w:lang w:val="uk-UA" w:eastAsia="ru-RU"/>
              </w:rPr>
              <w:t xml:space="preserve"> якої </w:t>
            </w:r>
            <w:r w:rsidRPr="002C131B">
              <w:rPr>
                <w:noProof/>
                <w:sz w:val="28"/>
                <w:szCs w:val="28"/>
                <w:lang w:val="uk-UA" w:eastAsia="ru-RU"/>
              </w:rPr>
              <w:t>є управління; подає пропозиції начальнику управління (Центру) надання адміністративних послуг, щодо прийняття на роботу, переведення, звільнення працівників відділу, їх заохочення або притягне</w:t>
            </w:r>
            <w:r>
              <w:rPr>
                <w:noProof/>
                <w:sz w:val="28"/>
                <w:szCs w:val="28"/>
                <w:lang w:val="uk-UA" w:eastAsia="ru-RU"/>
              </w:rPr>
              <w:t xml:space="preserve">ння до відповідальності згідно </w:t>
            </w:r>
            <w:r w:rsidRPr="002C131B">
              <w:rPr>
                <w:noProof/>
                <w:sz w:val="28"/>
                <w:szCs w:val="28"/>
                <w:lang w:val="uk-UA" w:eastAsia="ru-RU"/>
              </w:rPr>
              <w:t xml:space="preserve">із законодавством в установленому порядку. </w:t>
            </w:r>
          </w:p>
          <w:p w14:paraId="7CE367B5" w14:textId="1988FDB6" w:rsidR="002C131B" w:rsidRPr="002C131B" w:rsidRDefault="002C131B" w:rsidP="002C131B">
            <w:pPr>
              <w:spacing w:after="240"/>
              <w:ind w:right="169"/>
              <w:jc w:val="both"/>
              <w:rPr>
                <w:noProof/>
                <w:sz w:val="28"/>
                <w:szCs w:val="28"/>
                <w:lang w:val="uk-UA" w:eastAsia="ru-RU"/>
              </w:rPr>
            </w:pPr>
            <w:r>
              <w:rPr>
                <w:noProof/>
                <w:sz w:val="28"/>
                <w:szCs w:val="28"/>
                <w:lang w:val="uk-UA" w:eastAsia="ru-RU"/>
              </w:rPr>
              <w:t xml:space="preserve">8. </w:t>
            </w:r>
            <w:r w:rsidRPr="002C131B">
              <w:rPr>
                <w:noProof/>
                <w:sz w:val="28"/>
                <w:szCs w:val="28"/>
                <w:lang w:val="uk-UA" w:eastAsia="ru-RU"/>
              </w:rPr>
              <w:t>Вносить пропозиції  начальнику управління (Центру) надання адміністративних послуг Подільської районної в місті Києві державної адміністрації з питань удосконалення роботи відділу. Приймає участь у проведенні нарад, семінарів та інших заходів. Щомісячно до 25 числа складає графік чергувань адміністраторів на наступний місяць.</w:t>
            </w:r>
          </w:p>
          <w:p w14:paraId="3B0E93E0" w14:textId="193B795A" w:rsidR="002C131B" w:rsidRPr="002C131B" w:rsidRDefault="002C131B" w:rsidP="002C131B">
            <w:pPr>
              <w:spacing w:after="240"/>
              <w:ind w:right="169"/>
              <w:jc w:val="both"/>
              <w:rPr>
                <w:noProof/>
                <w:sz w:val="28"/>
                <w:szCs w:val="28"/>
                <w:lang w:val="uk-UA" w:eastAsia="ru-RU"/>
              </w:rPr>
            </w:pPr>
            <w:r>
              <w:rPr>
                <w:noProof/>
                <w:sz w:val="28"/>
                <w:szCs w:val="28"/>
                <w:lang w:val="uk-UA" w:eastAsia="ru-RU"/>
              </w:rPr>
              <w:t xml:space="preserve">9. </w:t>
            </w:r>
            <w:r w:rsidRPr="002C131B">
              <w:rPr>
                <w:noProof/>
                <w:sz w:val="28"/>
                <w:szCs w:val="28"/>
                <w:lang w:val="uk-UA" w:eastAsia="ru-RU"/>
              </w:rPr>
              <w:t xml:space="preserve">Виконання інших доручень начальника управління (Центру) надання адміністративних послуг з питань , що належать до компетенції відділу. </w:t>
            </w:r>
          </w:p>
          <w:p w14:paraId="77A37E5D" w14:textId="0AB642DA" w:rsidR="000753E3" w:rsidRPr="002B0C36" w:rsidRDefault="002C131B" w:rsidP="002C131B">
            <w:pPr>
              <w:spacing w:after="240"/>
              <w:ind w:right="169"/>
              <w:jc w:val="both"/>
              <w:rPr>
                <w:noProof/>
                <w:sz w:val="28"/>
                <w:szCs w:val="28"/>
                <w:lang w:val="uk-UA" w:eastAsia="ru-RU"/>
              </w:rPr>
            </w:pPr>
            <w:r>
              <w:rPr>
                <w:noProof/>
                <w:sz w:val="28"/>
                <w:szCs w:val="28"/>
                <w:lang w:val="uk-UA" w:eastAsia="ru-RU"/>
              </w:rPr>
              <w:t xml:space="preserve">10 </w:t>
            </w:r>
            <w:r w:rsidRPr="002C131B">
              <w:rPr>
                <w:noProof/>
                <w:sz w:val="28"/>
                <w:szCs w:val="28"/>
                <w:lang w:val="uk-UA" w:eastAsia="ru-RU"/>
              </w:rPr>
              <w:t xml:space="preserve">Розглядає скарги на діяльність чи бездіяльність адміністраторів відділу, несе персональну відповідальність за виконання покладених на відділ завдань. Додержання вимог законодавства у сферах запобігання і протидії корупції, захисту персональних даних. Здійснення інших </w:t>
            </w:r>
            <w:r w:rsidRPr="002C131B">
              <w:rPr>
                <w:noProof/>
                <w:sz w:val="28"/>
                <w:szCs w:val="28"/>
                <w:lang w:val="uk-UA" w:eastAsia="ru-RU"/>
              </w:rPr>
              <w:lastRenderedPageBreak/>
              <w:t>повноважень, передбачених чинним законодавством.</w:t>
            </w:r>
          </w:p>
        </w:tc>
      </w:tr>
      <w:tr w:rsidR="002B0C36" w:rsidRPr="00F41FD8" w14:paraId="2B449969"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DF3C67" w14:textId="77777777"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1CED2C" w14:textId="4E919568"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 xml:space="preserve">Посадовий оклад – </w:t>
            </w:r>
            <w:r w:rsidR="00DD3004">
              <w:rPr>
                <w:sz w:val="28"/>
                <w:szCs w:val="28"/>
                <w:lang w:val="uk-UA" w:eastAsia="uk-UA"/>
              </w:rPr>
              <w:t>1</w:t>
            </w:r>
            <w:r w:rsidR="002C131B">
              <w:rPr>
                <w:sz w:val="28"/>
                <w:szCs w:val="28"/>
                <w:lang w:val="uk-UA" w:eastAsia="uk-UA"/>
              </w:rPr>
              <w:t>9599</w:t>
            </w:r>
            <w:r w:rsidRPr="002B0C36">
              <w:rPr>
                <w:sz w:val="28"/>
                <w:szCs w:val="28"/>
                <w:lang w:val="uk-UA" w:eastAsia="uk-UA"/>
              </w:rPr>
              <w:t>,00 грн.</w:t>
            </w:r>
          </w:p>
          <w:p w14:paraId="3BC37BD7" w14:textId="77777777"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002F30EA">
              <w:rPr>
                <w:sz w:val="28"/>
                <w:szCs w:val="28"/>
                <w:lang w:val="uk-UA" w:eastAsia="ru-RU"/>
              </w:rPr>
              <w:t xml:space="preserve"> </w:t>
            </w:r>
            <w:r w:rsidRPr="002B0C36">
              <w:rPr>
                <w:sz w:val="28"/>
                <w:szCs w:val="28"/>
                <w:lang w:val="uk-UA" w:eastAsia="ru-RU"/>
              </w:rPr>
              <w:t>до статті 52 Закону України «Про державну службу» (із змінами);</w:t>
            </w:r>
          </w:p>
          <w:p w14:paraId="5572AC30" w14:textId="77777777" w:rsidR="002B0C36" w:rsidRPr="002B0C36" w:rsidRDefault="002B0C36" w:rsidP="009A6477">
            <w:pPr>
              <w:ind w:right="169" w:firstLine="299"/>
              <w:jc w:val="both"/>
              <w:rPr>
                <w:sz w:val="28"/>
                <w:szCs w:val="28"/>
                <w:lang w:val="uk-UA" w:eastAsia="ru-RU"/>
              </w:rPr>
            </w:pPr>
            <w:r w:rsidRPr="002B0C36">
              <w:rPr>
                <w:sz w:val="28"/>
                <w:szCs w:val="28"/>
                <w:lang w:val="uk-UA" w:eastAsia="ru-RU"/>
              </w:rPr>
              <w:t>надбавка до посад</w:t>
            </w:r>
            <w:r w:rsidR="009A6477">
              <w:rPr>
                <w:sz w:val="28"/>
                <w:szCs w:val="28"/>
                <w:lang w:val="uk-UA" w:eastAsia="ru-RU"/>
              </w:rPr>
              <w:t xml:space="preserve">ового окладу за ранг відповідно </w:t>
            </w:r>
            <w:r w:rsidRPr="002B0C36">
              <w:rPr>
                <w:sz w:val="28"/>
                <w:szCs w:val="28"/>
                <w:lang w:val="uk-UA" w:eastAsia="ru-RU"/>
              </w:rPr>
              <w:t>до постанови Кабінету Міністрів України</w:t>
            </w:r>
            <w:r w:rsidR="009A6477">
              <w:rPr>
                <w:sz w:val="28"/>
                <w:szCs w:val="28"/>
                <w:lang w:val="uk-UA" w:eastAsia="ru-RU"/>
              </w:rPr>
              <w:t xml:space="preserve"> </w:t>
            </w:r>
            <w:r w:rsidRPr="002B0C36">
              <w:rPr>
                <w:sz w:val="28"/>
                <w:szCs w:val="28"/>
                <w:lang w:val="uk-UA" w:eastAsia="ru-RU"/>
              </w:rPr>
              <w:t>від 18 січня 2017 року № 15 «Питання оплати праці працівників державних органів» (із змінами).</w:t>
            </w:r>
          </w:p>
        </w:tc>
      </w:tr>
      <w:tr w:rsidR="002B0C36" w:rsidRPr="00F41FD8" w14:paraId="29DC290F"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E212C" w14:textId="77777777"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0B4828" w14:textId="77777777"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F41FD8" w14:paraId="02F9C3BC"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1FFF09" w14:textId="77777777"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87ED43"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14:paraId="75A5F9E1" w14:textId="77777777" w:rsidR="0005249A" w:rsidRPr="0005249A" w:rsidRDefault="0005249A" w:rsidP="0005249A">
            <w:pPr>
              <w:shd w:val="clear" w:color="auto" w:fill="FFFFFF"/>
              <w:ind w:right="169" w:firstLine="306"/>
              <w:jc w:val="both"/>
              <w:rPr>
                <w:color w:val="000000"/>
                <w:sz w:val="28"/>
                <w:szCs w:val="28"/>
                <w:lang w:val="uk-UA"/>
              </w:rPr>
            </w:pPr>
          </w:p>
          <w:p w14:paraId="7B702512"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14:paraId="184B18F4" w14:textId="77777777" w:rsidR="0005249A" w:rsidRPr="0005249A" w:rsidRDefault="0005249A" w:rsidP="0005249A">
            <w:pPr>
              <w:shd w:val="clear" w:color="auto" w:fill="FFFFFF"/>
              <w:ind w:right="169" w:firstLine="306"/>
              <w:jc w:val="both"/>
              <w:rPr>
                <w:color w:val="000000"/>
                <w:sz w:val="28"/>
                <w:szCs w:val="28"/>
                <w:lang w:val="uk-UA"/>
              </w:rPr>
            </w:pPr>
          </w:p>
          <w:p w14:paraId="14091465" w14:textId="77777777"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14:paraId="3B6032AB"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14:paraId="7484AB00" w14:textId="77777777" w:rsidR="0005249A" w:rsidRPr="0005249A" w:rsidRDefault="0005249A" w:rsidP="0005249A">
            <w:pPr>
              <w:shd w:val="clear" w:color="auto" w:fill="FFFFFF"/>
              <w:ind w:right="169" w:firstLine="306"/>
              <w:jc w:val="both"/>
              <w:rPr>
                <w:color w:val="000000"/>
                <w:sz w:val="28"/>
                <w:szCs w:val="28"/>
                <w:lang w:val="uk-UA"/>
              </w:rPr>
            </w:pPr>
          </w:p>
          <w:p w14:paraId="20A119E2"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14:paraId="5F6AC8BE" w14:textId="77777777" w:rsidR="0005249A" w:rsidRPr="0005249A" w:rsidRDefault="0005249A" w:rsidP="0005249A">
            <w:pPr>
              <w:shd w:val="clear" w:color="auto" w:fill="FFFFFF"/>
              <w:ind w:right="169" w:firstLine="306"/>
              <w:jc w:val="both"/>
              <w:rPr>
                <w:color w:val="000000"/>
                <w:sz w:val="28"/>
                <w:szCs w:val="28"/>
                <w:lang w:val="uk-UA"/>
              </w:rPr>
            </w:pPr>
          </w:p>
          <w:p w14:paraId="1EA41278"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14:paraId="17653939" w14:textId="77777777" w:rsidR="0005249A" w:rsidRPr="0005249A" w:rsidRDefault="0005249A" w:rsidP="0005249A">
            <w:pPr>
              <w:shd w:val="clear" w:color="auto" w:fill="FFFFFF"/>
              <w:ind w:right="169" w:firstLine="306"/>
              <w:jc w:val="both"/>
              <w:rPr>
                <w:color w:val="000000"/>
                <w:sz w:val="28"/>
                <w:szCs w:val="28"/>
                <w:lang w:val="uk-UA"/>
              </w:rPr>
            </w:pPr>
          </w:p>
          <w:p w14:paraId="2150F8F4" w14:textId="77777777"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14:paraId="3A6B79CA" w14:textId="77777777" w:rsidR="0005249A" w:rsidRPr="0005249A" w:rsidRDefault="0005249A" w:rsidP="0005249A">
            <w:pPr>
              <w:shd w:val="clear" w:color="auto" w:fill="FFFFFF"/>
              <w:ind w:right="169" w:firstLine="306"/>
              <w:jc w:val="both"/>
              <w:rPr>
                <w:color w:val="000000"/>
                <w:sz w:val="28"/>
                <w:szCs w:val="28"/>
                <w:lang w:val="uk-UA"/>
              </w:rPr>
            </w:pPr>
          </w:p>
          <w:p w14:paraId="482C095B" w14:textId="77777777"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14:paraId="5C6FD321" w14:textId="77777777"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14:paraId="4903887B" w14:textId="77777777"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t>Інформація приймається</w:t>
            </w:r>
            <w:r w:rsidRPr="002B0C36">
              <w:rPr>
                <w:sz w:val="28"/>
                <w:szCs w:val="28"/>
                <w:lang w:val="uk-UA" w:eastAsia="ru-RU"/>
              </w:rPr>
              <w:t>:</w:t>
            </w:r>
          </w:p>
          <w:p w14:paraId="2797BB50" w14:textId="7201CAE1" w:rsidR="002B0C36" w:rsidRPr="002B0C36" w:rsidRDefault="009A6477" w:rsidP="004A7A34">
            <w:pPr>
              <w:shd w:val="clear" w:color="auto" w:fill="FFFFFF"/>
              <w:spacing w:after="240"/>
              <w:ind w:right="169" w:firstLine="306"/>
              <w:jc w:val="both"/>
              <w:textAlignment w:val="baseline"/>
              <w:rPr>
                <w:sz w:val="28"/>
                <w:szCs w:val="28"/>
                <w:lang w:val="uk-UA" w:eastAsia="ru-RU"/>
              </w:rPr>
            </w:pPr>
            <w:r>
              <w:rPr>
                <w:sz w:val="28"/>
                <w:szCs w:val="28"/>
                <w:lang w:val="uk-UA" w:eastAsia="ru-RU"/>
              </w:rPr>
              <w:t>д</w:t>
            </w:r>
            <w:r w:rsidR="002B0C36" w:rsidRPr="002B0C36">
              <w:rPr>
                <w:sz w:val="28"/>
                <w:szCs w:val="28"/>
                <w:lang w:val="uk-UA" w:eastAsia="ru-RU"/>
              </w:rPr>
              <w:t>о 1</w:t>
            </w:r>
            <w:r w:rsidR="002C131B">
              <w:rPr>
                <w:sz w:val="28"/>
                <w:szCs w:val="28"/>
                <w:lang w:val="uk-UA" w:eastAsia="ru-RU"/>
              </w:rPr>
              <w:t>2</w:t>
            </w:r>
            <w:r w:rsidR="003952D1">
              <w:rPr>
                <w:sz w:val="28"/>
                <w:szCs w:val="28"/>
                <w:lang w:val="uk-UA" w:eastAsia="ru-RU"/>
              </w:rPr>
              <w:t xml:space="preserve"> </w:t>
            </w:r>
            <w:r w:rsidR="00BA0EA0">
              <w:rPr>
                <w:sz w:val="28"/>
                <w:szCs w:val="28"/>
                <w:lang w:val="uk-UA" w:eastAsia="ru-RU"/>
              </w:rPr>
              <w:t xml:space="preserve">год. </w:t>
            </w:r>
            <w:r w:rsidR="001C26A9">
              <w:rPr>
                <w:sz w:val="28"/>
                <w:szCs w:val="28"/>
                <w:lang w:val="uk-UA" w:eastAsia="ru-RU"/>
              </w:rPr>
              <w:t>00</w:t>
            </w:r>
            <w:r w:rsidR="002C131B">
              <w:rPr>
                <w:sz w:val="28"/>
                <w:szCs w:val="28"/>
                <w:lang w:val="uk-UA" w:eastAsia="ru-RU"/>
              </w:rPr>
              <w:t xml:space="preserve"> </w:t>
            </w:r>
            <w:r w:rsidR="001C26A9">
              <w:rPr>
                <w:sz w:val="28"/>
                <w:szCs w:val="28"/>
                <w:lang w:val="uk-UA" w:eastAsia="ru-RU"/>
              </w:rPr>
              <w:t xml:space="preserve">хв. </w:t>
            </w:r>
            <w:r w:rsidR="002C131B">
              <w:rPr>
                <w:sz w:val="28"/>
                <w:szCs w:val="28"/>
                <w:lang w:val="uk-UA" w:eastAsia="ru-RU"/>
              </w:rPr>
              <w:t>19</w:t>
            </w:r>
            <w:r w:rsidR="00426795">
              <w:rPr>
                <w:sz w:val="28"/>
                <w:szCs w:val="28"/>
                <w:lang w:val="uk-UA" w:eastAsia="ru-RU"/>
              </w:rPr>
              <w:t xml:space="preserve"> </w:t>
            </w:r>
            <w:r w:rsidR="004A7A34">
              <w:rPr>
                <w:sz w:val="28"/>
                <w:szCs w:val="28"/>
                <w:lang w:val="uk-UA" w:eastAsia="ru-RU"/>
              </w:rPr>
              <w:t>червня</w:t>
            </w:r>
            <w:r w:rsidR="00426795">
              <w:rPr>
                <w:sz w:val="28"/>
                <w:szCs w:val="28"/>
                <w:lang w:val="uk-UA" w:eastAsia="ru-RU"/>
              </w:rPr>
              <w:t xml:space="preserve"> 2024</w:t>
            </w:r>
            <w:r w:rsidR="002B0C36" w:rsidRPr="002B0C36">
              <w:rPr>
                <w:sz w:val="28"/>
                <w:szCs w:val="28"/>
                <w:lang w:val="uk-UA" w:eastAsia="ru-RU"/>
              </w:rPr>
              <w:t xml:space="preserve"> року.</w:t>
            </w:r>
          </w:p>
        </w:tc>
      </w:tr>
      <w:tr w:rsidR="002B0C36" w:rsidRPr="00F41FD8" w14:paraId="4F307593"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D6A457" w14:textId="77777777"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6B7B6B" w14:textId="77777777" w:rsidR="00B64B96" w:rsidRPr="00FF2503" w:rsidRDefault="00B64B96" w:rsidP="00B64B96">
            <w:pPr>
              <w:spacing w:after="240"/>
              <w:ind w:right="128" w:firstLine="307"/>
              <w:jc w:val="both"/>
              <w:rPr>
                <w:color w:val="000000" w:themeColor="text1"/>
                <w:sz w:val="28"/>
                <w:szCs w:val="28"/>
                <w:lang w:val="ru-RU" w:eastAsia="ru-RU"/>
              </w:rPr>
            </w:pPr>
            <w:proofErr w:type="spellStart"/>
            <w:r w:rsidRPr="00FF2503">
              <w:rPr>
                <w:color w:val="000000" w:themeColor="text1"/>
                <w:sz w:val="28"/>
                <w:szCs w:val="28"/>
                <w:lang w:val="ru-RU" w:eastAsia="ru-RU"/>
              </w:rPr>
              <w:t>Долюк</w:t>
            </w:r>
            <w:proofErr w:type="spellEnd"/>
            <w:r w:rsidRPr="00FF2503">
              <w:rPr>
                <w:color w:val="000000" w:themeColor="text1"/>
                <w:sz w:val="28"/>
                <w:szCs w:val="28"/>
                <w:lang w:val="ru-RU" w:eastAsia="ru-RU"/>
              </w:rPr>
              <w:t xml:space="preserve"> </w:t>
            </w:r>
            <w:proofErr w:type="spellStart"/>
            <w:r w:rsidRPr="00FF2503">
              <w:rPr>
                <w:color w:val="000000" w:themeColor="text1"/>
                <w:sz w:val="28"/>
                <w:szCs w:val="28"/>
                <w:lang w:val="ru-RU" w:eastAsia="ru-RU"/>
              </w:rPr>
              <w:t>Станіслав</w:t>
            </w:r>
            <w:proofErr w:type="spellEnd"/>
            <w:r w:rsidRPr="00FF2503">
              <w:rPr>
                <w:color w:val="000000" w:themeColor="text1"/>
                <w:sz w:val="28"/>
                <w:szCs w:val="28"/>
                <w:lang w:val="ru-RU" w:eastAsia="ru-RU"/>
              </w:rPr>
              <w:t xml:space="preserve"> </w:t>
            </w:r>
            <w:proofErr w:type="spellStart"/>
            <w:r w:rsidRPr="00FF2503">
              <w:rPr>
                <w:color w:val="000000" w:themeColor="text1"/>
                <w:sz w:val="28"/>
                <w:szCs w:val="28"/>
                <w:lang w:val="ru-RU" w:eastAsia="ru-RU"/>
              </w:rPr>
              <w:t>Юрійович</w:t>
            </w:r>
            <w:proofErr w:type="spellEnd"/>
          </w:p>
          <w:p w14:paraId="196A923D" w14:textId="77777777" w:rsidR="00B64B96" w:rsidRPr="008E4B6A" w:rsidRDefault="007E2A67" w:rsidP="00B64B96">
            <w:pPr>
              <w:spacing w:after="240"/>
              <w:ind w:right="128" w:firstLine="307"/>
              <w:jc w:val="both"/>
              <w:rPr>
                <w:color w:val="0070C0"/>
                <w:sz w:val="28"/>
                <w:szCs w:val="28"/>
                <w:u w:val="single"/>
                <w:shd w:val="clear" w:color="auto" w:fill="FFFFFF"/>
                <w:lang w:val="ru-RU"/>
              </w:rPr>
            </w:pPr>
            <w:hyperlink r:id="rId6" w:history="1">
              <w:r w:rsidR="00B64B96" w:rsidRPr="003E63FF">
                <w:rPr>
                  <w:rStyle w:val="a7"/>
                  <w:sz w:val="28"/>
                  <w:szCs w:val="28"/>
                  <w:shd w:val="clear" w:color="auto" w:fill="FFFFFF"/>
                </w:rPr>
                <w:t>Stanislav</w:t>
              </w:r>
              <w:r w:rsidR="00B64B96" w:rsidRPr="003E63FF">
                <w:rPr>
                  <w:rStyle w:val="a7"/>
                  <w:sz w:val="28"/>
                  <w:szCs w:val="28"/>
                  <w:shd w:val="clear" w:color="auto" w:fill="FFFFFF"/>
                  <w:lang w:val="ru-RU"/>
                </w:rPr>
                <w:t>.</w:t>
              </w:r>
              <w:r w:rsidR="00B64B96" w:rsidRPr="003E63FF">
                <w:rPr>
                  <w:rStyle w:val="a7"/>
                  <w:sz w:val="28"/>
                  <w:szCs w:val="28"/>
                  <w:shd w:val="clear" w:color="auto" w:fill="FFFFFF"/>
                </w:rPr>
                <w:t>dolyuk</w:t>
              </w:r>
              <w:r w:rsidR="00B64B96" w:rsidRPr="003E63FF">
                <w:rPr>
                  <w:rStyle w:val="a7"/>
                  <w:sz w:val="28"/>
                  <w:szCs w:val="28"/>
                  <w:shd w:val="clear" w:color="auto" w:fill="FFFFFF"/>
                  <w:lang w:val="ru-RU"/>
                </w:rPr>
                <w:t>@</w:t>
              </w:r>
              <w:r w:rsidR="00B64B96" w:rsidRPr="003E63FF">
                <w:rPr>
                  <w:rStyle w:val="a7"/>
                  <w:sz w:val="28"/>
                  <w:szCs w:val="28"/>
                  <w:shd w:val="clear" w:color="auto" w:fill="FFFFFF"/>
                </w:rPr>
                <w:t>kyivcity</w:t>
              </w:r>
              <w:r w:rsidR="00B64B96" w:rsidRPr="003E63FF">
                <w:rPr>
                  <w:rStyle w:val="a7"/>
                  <w:sz w:val="28"/>
                  <w:szCs w:val="28"/>
                  <w:shd w:val="clear" w:color="auto" w:fill="FFFFFF"/>
                  <w:lang w:val="ru-RU"/>
                </w:rPr>
                <w:t>.</w:t>
              </w:r>
              <w:r w:rsidR="00B64B96" w:rsidRPr="003E63FF">
                <w:rPr>
                  <w:rStyle w:val="a7"/>
                  <w:sz w:val="28"/>
                  <w:szCs w:val="28"/>
                  <w:shd w:val="clear" w:color="auto" w:fill="FFFFFF"/>
                </w:rPr>
                <w:t>gov</w:t>
              </w:r>
              <w:r w:rsidR="00B64B96" w:rsidRPr="003E63FF">
                <w:rPr>
                  <w:rStyle w:val="a7"/>
                  <w:sz w:val="28"/>
                  <w:szCs w:val="28"/>
                  <w:shd w:val="clear" w:color="auto" w:fill="FFFFFF"/>
                  <w:lang w:val="ru-RU"/>
                </w:rPr>
                <w:t>.</w:t>
              </w:r>
              <w:proofErr w:type="spellStart"/>
              <w:r w:rsidR="00B64B96" w:rsidRPr="003E63FF">
                <w:rPr>
                  <w:rStyle w:val="a7"/>
                  <w:sz w:val="28"/>
                  <w:szCs w:val="28"/>
                  <w:shd w:val="clear" w:color="auto" w:fill="FFFFFF"/>
                </w:rPr>
                <w:t>ua</w:t>
              </w:r>
              <w:proofErr w:type="spellEnd"/>
            </w:hyperlink>
          </w:p>
          <w:p w14:paraId="2878E3E3" w14:textId="77777777" w:rsidR="00B64B96" w:rsidRPr="002B0C36" w:rsidRDefault="00B64B96" w:rsidP="00B64B96">
            <w:pPr>
              <w:spacing w:after="240"/>
              <w:ind w:left="307" w:right="128"/>
              <w:rPr>
                <w:sz w:val="28"/>
                <w:szCs w:val="28"/>
                <w:lang w:val="uk-UA" w:eastAsia="ru-RU"/>
              </w:rPr>
            </w:pPr>
            <w:r w:rsidRPr="002B0C36">
              <w:rPr>
                <w:sz w:val="28"/>
                <w:szCs w:val="28"/>
                <w:lang w:val="uk-UA" w:eastAsia="ru-RU"/>
              </w:rPr>
              <w:t>+38(093) 915-57-45</w:t>
            </w:r>
          </w:p>
          <w:p w14:paraId="40CB3802" w14:textId="77777777" w:rsidR="002B0C36" w:rsidRPr="002B0C36" w:rsidRDefault="00B64B96" w:rsidP="00B64B9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14:paraId="628656D7" w14:textId="77777777" w:rsidTr="0009649B">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1B61DF" w14:textId="77777777"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F41FD8" w14:paraId="6A0021DE" w14:textId="77777777" w:rsidTr="0009649B">
        <w:trPr>
          <w:trHeight w:val="457"/>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BE6419"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1305CC" w14:textId="77777777"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D24079" w14:textId="29759A6F" w:rsidR="002B0C36" w:rsidRPr="002B0C36" w:rsidRDefault="002C131B" w:rsidP="002B0C36">
            <w:pPr>
              <w:spacing w:before="240" w:after="240"/>
              <w:ind w:right="169" w:firstLine="307"/>
              <w:jc w:val="both"/>
              <w:rPr>
                <w:sz w:val="28"/>
                <w:szCs w:val="28"/>
                <w:lang w:val="uk-UA" w:eastAsia="ru-RU"/>
              </w:rPr>
            </w:pPr>
            <w:r w:rsidRPr="002750AE">
              <w:rPr>
                <w:sz w:val="28"/>
                <w:szCs w:val="28"/>
                <w:lang w:val="uk-UA"/>
              </w:rPr>
              <w:t>Ступінь вищої освіти – не нижче магістра</w:t>
            </w:r>
          </w:p>
        </w:tc>
      </w:tr>
      <w:tr w:rsidR="002B0C36" w:rsidRPr="002B0C36" w14:paraId="4CB11E92" w14:textId="77777777" w:rsidTr="0009649B">
        <w:trPr>
          <w:trHeight w:val="521"/>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03F88"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31FDE0" w14:textId="77777777"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E5606D" w14:textId="01FFD1ED" w:rsidR="002B0C36" w:rsidRPr="002B0C36" w:rsidRDefault="002C131B" w:rsidP="002B0C36">
            <w:pPr>
              <w:ind w:firstLine="307"/>
              <w:jc w:val="both"/>
              <w:rPr>
                <w:sz w:val="28"/>
                <w:szCs w:val="28"/>
                <w:lang w:val="uk-UA" w:eastAsia="ru-RU"/>
              </w:rPr>
            </w:pPr>
            <w:r w:rsidRPr="002750AE">
              <w:rPr>
                <w:sz w:val="28"/>
                <w:szCs w:val="28"/>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w:t>
            </w:r>
          </w:p>
        </w:tc>
      </w:tr>
      <w:tr w:rsidR="002B0C36" w:rsidRPr="002B0C36" w14:paraId="5E4E39F3" w14:textId="77777777" w:rsidTr="0009649B">
        <w:trPr>
          <w:trHeight w:val="373"/>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EEB350"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61C998" w14:textId="77777777"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7FBBA4" w14:textId="77777777"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14:paraId="1FE4D62F" w14:textId="77777777" w:rsidTr="0009649B">
        <w:trPr>
          <w:trHeight w:val="425"/>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120208" w14:textId="77777777" w:rsidR="002B0C36" w:rsidRPr="002B0C36" w:rsidRDefault="007E2A67"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14:paraId="0A0648FF"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F9847E" w14:textId="77777777"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5CB131" w14:textId="77777777"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F41FD8" w14:paraId="2A88178B" w14:textId="77777777"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2B07D9"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D8E5ED" w14:textId="77777777"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F9839F"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14:paraId="693B5263" w14:textId="77777777"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23D481E6" w14:textId="77777777"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F41FD8" w14:paraId="59D81AE4" w14:textId="77777777"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FBF1CF"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86285" w14:textId="6B365F3B" w:rsidR="002B0C36" w:rsidRPr="002B0C36" w:rsidRDefault="004A7A34" w:rsidP="002B0C36">
            <w:pPr>
              <w:spacing w:before="100" w:beforeAutospacing="1" w:after="100" w:afterAutospacing="1"/>
              <w:jc w:val="center"/>
              <w:rPr>
                <w:sz w:val="28"/>
                <w:szCs w:val="28"/>
                <w:lang w:val="uk-UA" w:eastAsia="ru-RU"/>
              </w:rPr>
            </w:pPr>
            <w:r w:rsidRPr="004A7A34">
              <w:rPr>
                <w:sz w:val="28"/>
                <w:szCs w:val="28"/>
                <w:lang w:val="uk-UA" w:eastAsia="ru-RU"/>
              </w:rPr>
              <w:t>Аналітичні здібності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6D9541" w14:textId="77777777" w:rsidR="004A7A34" w:rsidRPr="004A7A34" w:rsidRDefault="004A7A34" w:rsidP="004A7A34">
            <w:pPr>
              <w:ind w:right="169" w:firstLine="294"/>
              <w:jc w:val="both"/>
              <w:rPr>
                <w:sz w:val="28"/>
                <w:szCs w:val="28"/>
                <w:lang w:val="uk-UA" w:eastAsia="ru-RU"/>
              </w:rPr>
            </w:pPr>
            <w:r w:rsidRPr="004A7A34">
              <w:rPr>
                <w:sz w:val="28"/>
                <w:szCs w:val="28"/>
                <w:lang w:val="uk-UA" w:eastAsia="ru-RU"/>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2B03C6C4" w14:textId="77777777" w:rsidR="004A7A34" w:rsidRPr="004A7A34" w:rsidRDefault="004A7A34" w:rsidP="004A7A34">
            <w:pPr>
              <w:ind w:right="169" w:firstLine="294"/>
              <w:jc w:val="both"/>
              <w:rPr>
                <w:sz w:val="28"/>
                <w:szCs w:val="28"/>
                <w:lang w:val="uk-UA" w:eastAsia="ru-RU"/>
              </w:rPr>
            </w:pPr>
            <w:r w:rsidRPr="004A7A34">
              <w:rPr>
                <w:sz w:val="28"/>
                <w:szCs w:val="28"/>
                <w:lang w:val="uk-UA" w:eastAsia="ru-RU"/>
              </w:rPr>
              <w:t>- вміння встановлювати причинно-наслідкові зв'язки;</w:t>
            </w:r>
          </w:p>
          <w:p w14:paraId="2B543DEB" w14:textId="4AED1343" w:rsidR="002B0C36" w:rsidRPr="002B0C36" w:rsidRDefault="004A7A34" w:rsidP="004A7A34">
            <w:pPr>
              <w:ind w:right="169" w:firstLine="294"/>
              <w:jc w:val="both"/>
              <w:rPr>
                <w:sz w:val="28"/>
                <w:szCs w:val="28"/>
                <w:lang w:val="uk-UA" w:eastAsia="ru-RU"/>
              </w:rPr>
            </w:pPr>
            <w:r w:rsidRPr="004A7A34">
              <w:rPr>
                <w:sz w:val="28"/>
                <w:szCs w:val="28"/>
                <w:lang w:val="uk-UA" w:eastAsia="ru-RU"/>
              </w:rPr>
              <w:t>- вміння аналізувати інформацію та робити висновки, критично оцінювати ситуації, прогнозувати та робити власні умовиводи.</w:t>
            </w:r>
          </w:p>
        </w:tc>
      </w:tr>
      <w:tr w:rsidR="002B0C36" w:rsidRPr="00F41FD8" w14:paraId="21FD7823" w14:textId="77777777"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8C7159"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E538F9" w14:textId="336A5D63" w:rsidR="002B0C36" w:rsidRPr="002B0C36" w:rsidRDefault="004A7A34" w:rsidP="002B0C36">
            <w:pPr>
              <w:spacing w:before="100" w:beforeAutospacing="1" w:after="100" w:afterAutospacing="1"/>
              <w:jc w:val="center"/>
              <w:rPr>
                <w:sz w:val="28"/>
                <w:szCs w:val="28"/>
                <w:lang w:val="uk-UA" w:eastAsia="ru-RU"/>
              </w:rPr>
            </w:pPr>
            <w:r w:rsidRPr="004A7A34">
              <w:rPr>
                <w:sz w:val="28"/>
                <w:szCs w:val="28"/>
                <w:lang w:val="uk-UA" w:eastAsia="ru-RU"/>
              </w:rPr>
              <w:t>Робота з великими масивами інформації</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EF017F" w14:textId="77777777" w:rsidR="004A7A34" w:rsidRPr="004A7A34" w:rsidRDefault="004A7A34" w:rsidP="004A7A34">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4A7A34">
              <w:rPr>
                <w:sz w:val="28"/>
                <w:szCs w:val="28"/>
                <w:lang w:val="uk-UA" w:eastAsia="ru-RU"/>
              </w:rPr>
              <w:t>- здатність встановлювати логічні взаємозв'язки;</w:t>
            </w:r>
          </w:p>
          <w:p w14:paraId="66192D71" w14:textId="77777777" w:rsidR="004A7A34" w:rsidRPr="004A7A34" w:rsidRDefault="004A7A34" w:rsidP="004A7A34">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4A7A34">
              <w:rPr>
                <w:sz w:val="28"/>
                <w:szCs w:val="28"/>
                <w:lang w:val="uk-UA" w:eastAsia="ru-RU"/>
              </w:rPr>
              <w:t>- вміння систематизувати великий масив інформації;</w:t>
            </w:r>
          </w:p>
          <w:p w14:paraId="6C7D67A1" w14:textId="6EF12CC0" w:rsidR="002B0C36" w:rsidRPr="002B0C36" w:rsidRDefault="004A7A34" w:rsidP="004A7A34">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4A7A34">
              <w:rPr>
                <w:sz w:val="28"/>
                <w:szCs w:val="28"/>
                <w:lang w:val="uk-UA" w:eastAsia="ru-RU"/>
              </w:rPr>
              <w:lastRenderedPageBreak/>
              <w:t>- здатність виділяти головне, робити чіткі, структуровані висновки.</w:t>
            </w:r>
          </w:p>
        </w:tc>
      </w:tr>
      <w:tr w:rsidR="002B0C36" w:rsidRPr="002B0C36" w14:paraId="7653B21F" w14:textId="77777777" w:rsidTr="0009649B">
        <w:trPr>
          <w:trHeight w:val="310"/>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698E1" w14:textId="77777777"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14:paraId="27FC9BE6"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E54CEC" w14:textId="77777777"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C49E61" w14:textId="77777777"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F41FD8" w14:paraId="173FFFB7" w14:textId="77777777"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F583EC"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D2C583" w14:textId="77777777"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EFDEBA" w14:textId="77777777" w:rsidR="002B0C36" w:rsidRPr="002B0C36" w:rsidRDefault="002B0C36" w:rsidP="00BA0EA0">
            <w:pPr>
              <w:ind w:right="169" w:firstLine="88"/>
              <w:jc w:val="both"/>
              <w:rPr>
                <w:sz w:val="28"/>
                <w:szCs w:val="28"/>
                <w:lang w:val="uk-UA" w:eastAsia="ru-RU"/>
              </w:rPr>
            </w:pPr>
            <w:r w:rsidRPr="002B0C36">
              <w:rPr>
                <w:sz w:val="28"/>
                <w:szCs w:val="28"/>
                <w:lang w:val="uk-UA" w:eastAsia="ru-RU"/>
              </w:rPr>
              <w:t>Знання:</w:t>
            </w:r>
          </w:p>
          <w:p w14:paraId="6A403885" w14:textId="77777777" w:rsidR="002B0C36" w:rsidRPr="002B0C36" w:rsidRDefault="002B0C36" w:rsidP="00BA0EA0">
            <w:pPr>
              <w:ind w:right="169" w:firstLine="88"/>
              <w:jc w:val="both"/>
              <w:rPr>
                <w:sz w:val="28"/>
                <w:szCs w:val="28"/>
                <w:lang w:val="uk-UA" w:eastAsia="ru-RU"/>
              </w:rPr>
            </w:pPr>
            <w:r w:rsidRPr="002B0C36">
              <w:rPr>
                <w:sz w:val="28"/>
                <w:szCs w:val="28"/>
                <w:lang w:val="uk-UA" w:eastAsia="ru-RU"/>
              </w:rPr>
              <w:t>Конституції України;</w:t>
            </w:r>
          </w:p>
          <w:p w14:paraId="3CC533F0" w14:textId="77777777" w:rsidR="002B0C36" w:rsidRPr="002B0C36" w:rsidRDefault="002B0C36" w:rsidP="00BA0EA0">
            <w:pPr>
              <w:ind w:right="169" w:firstLine="88"/>
              <w:jc w:val="both"/>
              <w:rPr>
                <w:sz w:val="28"/>
                <w:szCs w:val="28"/>
                <w:lang w:val="uk-UA" w:eastAsia="ru-RU"/>
              </w:rPr>
            </w:pPr>
            <w:r w:rsidRPr="002B0C36">
              <w:rPr>
                <w:sz w:val="28"/>
                <w:szCs w:val="28"/>
                <w:lang w:val="uk-UA" w:eastAsia="ru-RU"/>
              </w:rPr>
              <w:t>Закону України «Про державну службу»;</w:t>
            </w:r>
          </w:p>
          <w:p w14:paraId="74666510" w14:textId="77777777" w:rsidR="002B0C36" w:rsidRPr="002B0C36" w:rsidRDefault="002B0C36" w:rsidP="00BA0EA0">
            <w:pPr>
              <w:ind w:right="169" w:firstLine="88"/>
              <w:jc w:val="both"/>
              <w:rPr>
                <w:sz w:val="28"/>
                <w:szCs w:val="28"/>
                <w:lang w:val="uk-UA" w:eastAsia="ru-RU"/>
              </w:rPr>
            </w:pPr>
            <w:r w:rsidRPr="002B0C36">
              <w:rPr>
                <w:sz w:val="28"/>
                <w:szCs w:val="28"/>
                <w:lang w:val="uk-UA" w:eastAsia="ru-RU"/>
              </w:rPr>
              <w:t>Закону України «Про запобігання корупції»</w:t>
            </w:r>
            <w:r w:rsidR="00BA0EA0">
              <w:rPr>
                <w:sz w:val="28"/>
                <w:szCs w:val="28"/>
                <w:lang w:val="uk-UA" w:eastAsia="ru-RU"/>
              </w:rPr>
              <w:t xml:space="preserve"> </w:t>
            </w:r>
            <w:r w:rsidRPr="002B0C36">
              <w:rPr>
                <w:sz w:val="28"/>
                <w:szCs w:val="28"/>
                <w:lang w:val="uk-UA" w:eastAsia="ru-RU"/>
              </w:rPr>
              <w:t>та іншого законодавства.</w:t>
            </w:r>
          </w:p>
        </w:tc>
      </w:tr>
      <w:tr w:rsidR="002B0C36" w:rsidRPr="00F41FD8" w14:paraId="1EBEB808" w14:textId="77777777"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41CE59" w14:textId="77777777"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95EF05" w14:textId="77777777"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A63586" w14:textId="77777777" w:rsidR="002C131B" w:rsidRPr="002B0C36" w:rsidRDefault="002C131B" w:rsidP="002C131B">
            <w:pPr>
              <w:ind w:right="169" w:firstLine="307"/>
              <w:jc w:val="both"/>
              <w:rPr>
                <w:sz w:val="28"/>
                <w:szCs w:val="28"/>
                <w:lang w:val="uk-UA" w:eastAsia="ru-RU"/>
              </w:rPr>
            </w:pPr>
            <w:r w:rsidRPr="002B0C36">
              <w:rPr>
                <w:sz w:val="28"/>
                <w:szCs w:val="28"/>
                <w:lang w:val="uk-UA" w:eastAsia="ru-RU"/>
              </w:rPr>
              <w:t>Знання:</w:t>
            </w:r>
          </w:p>
          <w:p w14:paraId="3D600A0E" w14:textId="77777777" w:rsidR="002C131B" w:rsidRPr="002B0C36" w:rsidRDefault="002C131B" w:rsidP="002C131B">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14:paraId="286E93A8" w14:textId="77777777" w:rsidR="002C131B" w:rsidRPr="002B0C36" w:rsidRDefault="002C131B" w:rsidP="002C131B">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14:paraId="352352F9" w14:textId="77777777" w:rsidR="002C131B" w:rsidRPr="002B0C36" w:rsidRDefault="002C131B" w:rsidP="002C131B">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14:paraId="2732E41D" w14:textId="77777777" w:rsidR="002C131B" w:rsidRPr="002B0C36" w:rsidRDefault="002C131B" w:rsidP="002C131B">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14:paraId="42BE6F40" w14:textId="6665F537" w:rsidR="002B0C36" w:rsidRPr="002B0C36" w:rsidRDefault="002C131B" w:rsidP="002C131B">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20 лютого 2013 року № 118 «Про затвердження Примірного положення про центр надання адміністративних послуг» (із змінами).</w:t>
            </w:r>
          </w:p>
        </w:tc>
      </w:tr>
    </w:tbl>
    <w:p w14:paraId="15A6C3DB" w14:textId="77777777" w:rsidR="008E1AE5" w:rsidRPr="002B0C36" w:rsidRDefault="008E1AE5">
      <w:pPr>
        <w:rPr>
          <w:lang w:val="uk-UA"/>
        </w:rPr>
      </w:pPr>
    </w:p>
    <w:tbl>
      <w:tblPr>
        <w:tblW w:w="0" w:type="auto"/>
        <w:tblInd w:w="-142" w:type="dxa"/>
        <w:tblLook w:val="04A0" w:firstRow="1" w:lastRow="0" w:firstColumn="1" w:lastColumn="0" w:noHBand="0" w:noVBand="1"/>
      </w:tblPr>
      <w:tblGrid>
        <w:gridCol w:w="4833"/>
        <w:gridCol w:w="4947"/>
      </w:tblGrid>
      <w:tr w:rsidR="00DD3004" w:rsidRPr="00DD3004" w14:paraId="04977D61" w14:textId="77777777" w:rsidTr="004B5651">
        <w:tc>
          <w:tcPr>
            <w:tcW w:w="4833" w:type="dxa"/>
            <w:shd w:val="clear" w:color="auto" w:fill="auto"/>
            <w:vAlign w:val="bottom"/>
          </w:tcPr>
          <w:p w14:paraId="36A0D51C" w14:textId="497857DD" w:rsidR="00DD3004" w:rsidRPr="00DD3004" w:rsidRDefault="00DD3004" w:rsidP="00DD3004">
            <w:pPr>
              <w:rPr>
                <w:sz w:val="28"/>
                <w:szCs w:val="28"/>
                <w:lang w:val="uk-UA" w:eastAsia="ru-RU"/>
              </w:rPr>
            </w:pPr>
          </w:p>
        </w:tc>
        <w:tc>
          <w:tcPr>
            <w:tcW w:w="4947" w:type="dxa"/>
            <w:shd w:val="clear" w:color="auto" w:fill="auto"/>
            <w:vAlign w:val="bottom"/>
          </w:tcPr>
          <w:p w14:paraId="531C6D3C" w14:textId="425ECA01" w:rsidR="00DD3004" w:rsidRPr="00DD3004" w:rsidRDefault="00DD3004" w:rsidP="00DD3004">
            <w:pPr>
              <w:jc w:val="right"/>
              <w:rPr>
                <w:sz w:val="28"/>
                <w:szCs w:val="28"/>
                <w:lang w:val="uk-UA" w:eastAsia="ru-RU"/>
              </w:rPr>
            </w:pPr>
          </w:p>
        </w:tc>
      </w:tr>
    </w:tbl>
    <w:p w14:paraId="44883095" w14:textId="77777777" w:rsidR="003952D1" w:rsidRPr="00A51CD2" w:rsidRDefault="003952D1" w:rsidP="003952D1">
      <w:pPr>
        <w:rPr>
          <w:b/>
          <w:sz w:val="28"/>
          <w:szCs w:val="28"/>
          <w:lang w:val="ru-RU"/>
        </w:rPr>
      </w:pPr>
    </w:p>
    <w:tbl>
      <w:tblPr>
        <w:tblW w:w="0" w:type="auto"/>
        <w:tblInd w:w="-142" w:type="dxa"/>
        <w:tblLook w:val="04A0" w:firstRow="1" w:lastRow="0" w:firstColumn="1" w:lastColumn="0" w:noHBand="0" w:noVBand="1"/>
      </w:tblPr>
      <w:tblGrid>
        <w:gridCol w:w="4833"/>
        <w:gridCol w:w="4947"/>
      </w:tblGrid>
      <w:tr w:rsidR="002C131B" w:rsidRPr="002C131B" w14:paraId="69E90D97" w14:textId="77777777" w:rsidTr="007E2A67">
        <w:tc>
          <w:tcPr>
            <w:tcW w:w="4887" w:type="dxa"/>
            <w:vAlign w:val="bottom"/>
          </w:tcPr>
          <w:p w14:paraId="5B8A1051" w14:textId="346AC31F" w:rsidR="002C131B" w:rsidRPr="002C131B" w:rsidRDefault="002C131B" w:rsidP="002C131B">
            <w:pPr>
              <w:rPr>
                <w:sz w:val="28"/>
                <w:szCs w:val="28"/>
                <w:lang w:val="uk-UA" w:eastAsia="ru-RU"/>
              </w:rPr>
            </w:pPr>
            <w:bookmarkStart w:id="6" w:name="_GoBack"/>
            <w:bookmarkEnd w:id="6"/>
          </w:p>
        </w:tc>
        <w:tc>
          <w:tcPr>
            <w:tcW w:w="5002" w:type="dxa"/>
            <w:vAlign w:val="bottom"/>
          </w:tcPr>
          <w:p w14:paraId="5AA0E7CA" w14:textId="68021EF6" w:rsidR="002C131B" w:rsidRPr="002C131B" w:rsidRDefault="002C131B" w:rsidP="002C131B">
            <w:pPr>
              <w:jc w:val="right"/>
              <w:rPr>
                <w:sz w:val="28"/>
                <w:szCs w:val="28"/>
                <w:lang w:val="uk-UA" w:eastAsia="ru-RU"/>
              </w:rPr>
            </w:pPr>
          </w:p>
        </w:tc>
      </w:tr>
    </w:tbl>
    <w:p w14:paraId="37BC9B6C" w14:textId="77777777" w:rsidR="00B64B96" w:rsidRDefault="00B64B96" w:rsidP="00B64B96">
      <w:pPr>
        <w:rPr>
          <w:b/>
          <w:sz w:val="28"/>
          <w:szCs w:val="28"/>
          <w:lang w:val="uk-UA"/>
        </w:rPr>
      </w:pPr>
    </w:p>
    <w:p w14:paraId="59A34929" w14:textId="77777777" w:rsidR="00B64B96" w:rsidRPr="003952D1" w:rsidRDefault="00B64B96">
      <w:pPr>
        <w:rPr>
          <w:lang w:val="uk-UA"/>
        </w:rPr>
      </w:pPr>
    </w:p>
    <w:sectPr w:rsidR="00B64B96" w:rsidRPr="003952D1" w:rsidSect="00E82D9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753E3"/>
    <w:rsid w:val="000818A7"/>
    <w:rsid w:val="00094E4C"/>
    <w:rsid w:val="0009649B"/>
    <w:rsid w:val="000A04ED"/>
    <w:rsid w:val="000B7EB5"/>
    <w:rsid w:val="000D04EF"/>
    <w:rsid w:val="000E0FDE"/>
    <w:rsid w:val="000E26B1"/>
    <w:rsid w:val="0011075E"/>
    <w:rsid w:val="00157268"/>
    <w:rsid w:val="001B7ED7"/>
    <w:rsid w:val="001C26A9"/>
    <w:rsid w:val="001E036C"/>
    <w:rsid w:val="001F18E9"/>
    <w:rsid w:val="002200AB"/>
    <w:rsid w:val="00223C0A"/>
    <w:rsid w:val="002513B5"/>
    <w:rsid w:val="00252146"/>
    <w:rsid w:val="00296640"/>
    <w:rsid w:val="002B0C36"/>
    <w:rsid w:val="002C131B"/>
    <w:rsid w:val="002F30EA"/>
    <w:rsid w:val="003667D8"/>
    <w:rsid w:val="003952D1"/>
    <w:rsid w:val="003C0E23"/>
    <w:rsid w:val="003C194E"/>
    <w:rsid w:val="003D223F"/>
    <w:rsid w:val="003D52FE"/>
    <w:rsid w:val="004143F6"/>
    <w:rsid w:val="00426795"/>
    <w:rsid w:val="00436228"/>
    <w:rsid w:val="0044506A"/>
    <w:rsid w:val="00491E24"/>
    <w:rsid w:val="004A7A34"/>
    <w:rsid w:val="004B3D32"/>
    <w:rsid w:val="004B5651"/>
    <w:rsid w:val="004C7860"/>
    <w:rsid w:val="005062B6"/>
    <w:rsid w:val="0052408B"/>
    <w:rsid w:val="005318CE"/>
    <w:rsid w:val="0053488D"/>
    <w:rsid w:val="005576D7"/>
    <w:rsid w:val="005759E8"/>
    <w:rsid w:val="005A587E"/>
    <w:rsid w:val="005B3104"/>
    <w:rsid w:val="00617BE7"/>
    <w:rsid w:val="0066542D"/>
    <w:rsid w:val="006F635B"/>
    <w:rsid w:val="007339CF"/>
    <w:rsid w:val="007C3E48"/>
    <w:rsid w:val="007E2A67"/>
    <w:rsid w:val="008A6EB0"/>
    <w:rsid w:val="008D4609"/>
    <w:rsid w:val="008D65F2"/>
    <w:rsid w:val="008E1AE5"/>
    <w:rsid w:val="00905C92"/>
    <w:rsid w:val="00922A63"/>
    <w:rsid w:val="00935607"/>
    <w:rsid w:val="00966A68"/>
    <w:rsid w:val="00984BE0"/>
    <w:rsid w:val="009A6477"/>
    <w:rsid w:val="009E3060"/>
    <w:rsid w:val="00A139DF"/>
    <w:rsid w:val="00A2304A"/>
    <w:rsid w:val="00A51CD2"/>
    <w:rsid w:val="00A91C88"/>
    <w:rsid w:val="00AB772C"/>
    <w:rsid w:val="00B06E22"/>
    <w:rsid w:val="00B35C4D"/>
    <w:rsid w:val="00B64B96"/>
    <w:rsid w:val="00B719ED"/>
    <w:rsid w:val="00BA0EA0"/>
    <w:rsid w:val="00BB4E19"/>
    <w:rsid w:val="00BF15CE"/>
    <w:rsid w:val="00CC46DE"/>
    <w:rsid w:val="00D67A4B"/>
    <w:rsid w:val="00D85D11"/>
    <w:rsid w:val="00DD3004"/>
    <w:rsid w:val="00DF030C"/>
    <w:rsid w:val="00E028DE"/>
    <w:rsid w:val="00E155D7"/>
    <w:rsid w:val="00E82D95"/>
    <w:rsid w:val="00EE565A"/>
    <w:rsid w:val="00F04BDB"/>
    <w:rsid w:val="00F41FD8"/>
    <w:rsid w:val="00FB1695"/>
    <w:rsid w:val="00FB4436"/>
    <w:rsid w:val="00FD735E"/>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73A0"/>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66845">
      <w:bodyDiv w:val="1"/>
      <w:marLeft w:val="0"/>
      <w:marRight w:val="0"/>
      <w:marTop w:val="0"/>
      <w:marBottom w:val="0"/>
      <w:divBdr>
        <w:top w:val="none" w:sz="0" w:space="0" w:color="auto"/>
        <w:left w:val="none" w:sz="0" w:space="0" w:color="auto"/>
        <w:bottom w:val="none" w:sz="0" w:space="0" w:color="auto"/>
        <w:right w:val="none" w:sz="0" w:space="0" w:color="auto"/>
      </w:divBdr>
    </w:div>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541403203">
      <w:bodyDiv w:val="1"/>
      <w:marLeft w:val="0"/>
      <w:marRight w:val="0"/>
      <w:marTop w:val="0"/>
      <w:marBottom w:val="0"/>
      <w:divBdr>
        <w:top w:val="none" w:sz="0" w:space="0" w:color="auto"/>
        <w:left w:val="none" w:sz="0" w:space="0" w:color="auto"/>
        <w:bottom w:val="none" w:sz="0" w:space="0" w:color="auto"/>
        <w:right w:val="none" w:sz="0" w:space="0" w:color="auto"/>
      </w:divBdr>
    </w:div>
    <w:div w:id="812870536">
      <w:bodyDiv w:val="1"/>
      <w:marLeft w:val="0"/>
      <w:marRight w:val="0"/>
      <w:marTop w:val="0"/>
      <w:marBottom w:val="0"/>
      <w:divBdr>
        <w:top w:val="none" w:sz="0" w:space="0" w:color="auto"/>
        <w:left w:val="none" w:sz="0" w:space="0" w:color="auto"/>
        <w:bottom w:val="none" w:sz="0" w:space="0" w:color="auto"/>
        <w:right w:val="none" w:sz="0" w:space="0" w:color="auto"/>
      </w:divBdr>
    </w:div>
    <w:div w:id="1120152373">
      <w:bodyDiv w:val="1"/>
      <w:marLeft w:val="0"/>
      <w:marRight w:val="0"/>
      <w:marTop w:val="0"/>
      <w:marBottom w:val="0"/>
      <w:divBdr>
        <w:top w:val="none" w:sz="0" w:space="0" w:color="auto"/>
        <w:left w:val="none" w:sz="0" w:space="0" w:color="auto"/>
        <w:bottom w:val="none" w:sz="0" w:space="0" w:color="auto"/>
        <w:right w:val="none" w:sz="0" w:space="0" w:color="auto"/>
      </w:divBdr>
    </w:div>
    <w:div w:id="1580286030">
      <w:bodyDiv w:val="1"/>
      <w:marLeft w:val="0"/>
      <w:marRight w:val="0"/>
      <w:marTop w:val="0"/>
      <w:marBottom w:val="0"/>
      <w:divBdr>
        <w:top w:val="none" w:sz="0" w:space="0" w:color="auto"/>
        <w:left w:val="none" w:sz="0" w:space="0" w:color="auto"/>
        <w:bottom w:val="none" w:sz="0" w:space="0" w:color="auto"/>
        <w:right w:val="none" w:sz="0" w:space="0" w:color="auto"/>
      </w:divBdr>
    </w:div>
    <w:div w:id="19185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966AF-DE3C-4977-A8E8-18772CA9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4733</Words>
  <Characters>2699</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User</cp:lastModifiedBy>
  <cp:revision>3</cp:revision>
  <cp:lastPrinted>2024-06-17T06:45:00Z</cp:lastPrinted>
  <dcterms:created xsi:type="dcterms:W3CDTF">2024-06-17T06:46:00Z</dcterms:created>
  <dcterms:modified xsi:type="dcterms:W3CDTF">2024-06-17T06:46:00Z</dcterms:modified>
</cp:coreProperties>
</file>